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834" w:rsidRDefault="00230834" w:rsidP="00230834">
      <w:pPr>
        <w:rPr>
          <w:sz w:val="36"/>
          <w:szCs w:val="36"/>
        </w:rPr>
      </w:pPr>
    </w:p>
    <w:p w:rsidR="00230834" w:rsidRDefault="00230834" w:rsidP="00230834">
      <w:pPr>
        <w:jc w:val="center"/>
        <w:rPr>
          <w:sz w:val="36"/>
          <w:szCs w:val="36"/>
        </w:rPr>
      </w:pPr>
    </w:p>
    <w:p w:rsidR="00230834" w:rsidRDefault="00230834" w:rsidP="00230834">
      <w:pPr>
        <w:jc w:val="center"/>
        <w:rPr>
          <w:sz w:val="36"/>
          <w:szCs w:val="36"/>
        </w:rPr>
      </w:pPr>
    </w:p>
    <w:p w:rsidR="00230834" w:rsidRDefault="00230834" w:rsidP="00230834">
      <w:pPr>
        <w:jc w:val="center"/>
        <w:rPr>
          <w:rFonts w:ascii="仿宋" w:eastAsia="仿宋" w:hAnsi="仿宋" w:cs="仿宋"/>
          <w:sz w:val="32"/>
          <w:szCs w:val="32"/>
        </w:rPr>
      </w:pPr>
    </w:p>
    <w:p w:rsidR="00230834" w:rsidRDefault="00230834" w:rsidP="00230834">
      <w:pPr>
        <w:jc w:val="center"/>
        <w:rPr>
          <w:rFonts w:ascii="仿宋" w:eastAsia="仿宋" w:hAnsi="仿宋" w:cs="仿宋"/>
          <w:sz w:val="32"/>
          <w:szCs w:val="32"/>
        </w:rPr>
      </w:pPr>
    </w:p>
    <w:p w:rsidR="00230834" w:rsidRDefault="00230834" w:rsidP="00230834">
      <w:pPr>
        <w:rPr>
          <w:rFonts w:ascii="仿宋" w:eastAsia="仿宋" w:hAnsi="仿宋" w:cs="仿宋"/>
          <w:sz w:val="32"/>
          <w:szCs w:val="32"/>
        </w:rPr>
      </w:pPr>
    </w:p>
    <w:p w:rsidR="00230834" w:rsidRDefault="00230834" w:rsidP="00230834">
      <w:pPr>
        <w:rPr>
          <w:rFonts w:ascii="楷体" w:eastAsia="楷体" w:hAnsi="楷体" w:cs="楷体"/>
          <w:sz w:val="32"/>
          <w:szCs w:val="32"/>
        </w:rPr>
      </w:pPr>
      <w:r>
        <w:rPr>
          <w:rFonts w:ascii="楷体" w:eastAsia="楷体" w:hAnsi="楷体" w:cs="楷体" w:hint="eastAsia"/>
          <w:sz w:val="32"/>
          <w:szCs w:val="32"/>
        </w:rPr>
        <w:t>桑政发</w:t>
      </w:r>
      <w:r>
        <w:rPr>
          <w:rFonts w:ascii="楷体" w:eastAsia="楷体" w:hAnsi="楷体" w:cs="楷体" w:hint="eastAsia"/>
          <w:color w:val="000000"/>
          <w:sz w:val="32"/>
          <w:szCs w:val="32"/>
        </w:rPr>
        <w:t>〔2021〕18</w:t>
      </w:r>
      <w:r>
        <w:rPr>
          <w:rFonts w:ascii="楷体" w:eastAsia="楷体" w:hAnsi="楷体" w:cs="楷体" w:hint="eastAsia"/>
          <w:sz w:val="32"/>
          <w:szCs w:val="32"/>
        </w:rPr>
        <w:t>号                   签发人：陈荣阔</w:t>
      </w:r>
    </w:p>
    <w:p w:rsidR="00230834" w:rsidRDefault="00230834" w:rsidP="00230834">
      <w:pPr>
        <w:spacing w:line="480" w:lineRule="exact"/>
        <w:rPr>
          <w:rFonts w:ascii="仿宋_GB2312" w:eastAsia="仿宋_GB2312" w:hAnsi="宋体"/>
          <w:sz w:val="32"/>
          <w:szCs w:val="32"/>
        </w:rPr>
      </w:pPr>
    </w:p>
    <w:p w:rsidR="00230834" w:rsidRPr="00230834" w:rsidRDefault="00230834" w:rsidP="00230834">
      <w:pPr>
        <w:spacing w:line="480" w:lineRule="exact"/>
        <w:rPr>
          <w:sz w:val="24"/>
          <w:szCs w:val="24"/>
        </w:rPr>
      </w:pPr>
    </w:p>
    <w:p w:rsidR="00230834" w:rsidRDefault="00230834">
      <w:pPr>
        <w:overflowPunct w:val="0"/>
        <w:adjustRightInd w:val="0"/>
        <w:snapToGrid w:val="0"/>
        <w:jc w:val="center"/>
        <w:rPr>
          <w:rFonts w:ascii="方正小标宋简体" w:eastAsia="方正小标宋简体" w:hint="eastAsia"/>
          <w:sz w:val="44"/>
          <w:szCs w:val="44"/>
        </w:rPr>
      </w:pPr>
      <w:r>
        <w:rPr>
          <w:rFonts w:ascii="方正小标宋简体" w:eastAsia="方正小标宋简体" w:hint="eastAsia"/>
          <w:sz w:val="44"/>
          <w:szCs w:val="44"/>
        </w:rPr>
        <w:t>桑村镇人民政府</w:t>
      </w:r>
    </w:p>
    <w:p w:rsidR="00047038" w:rsidRDefault="009F6AE8">
      <w:pPr>
        <w:overflowPunct w:val="0"/>
        <w:adjustRightInd w:val="0"/>
        <w:snapToGrid w:val="0"/>
        <w:jc w:val="center"/>
        <w:rPr>
          <w:rFonts w:ascii="方正小标宋简体" w:eastAsia="方正小标宋简体"/>
          <w:sz w:val="44"/>
          <w:szCs w:val="44"/>
        </w:rPr>
      </w:pPr>
      <w:r>
        <w:rPr>
          <w:rFonts w:ascii="方正小标宋简体" w:eastAsia="方正小标宋简体" w:hint="eastAsia"/>
          <w:sz w:val="44"/>
          <w:szCs w:val="44"/>
        </w:rPr>
        <w:t>关于</w:t>
      </w:r>
      <w:r w:rsidR="00230834">
        <w:rPr>
          <w:rFonts w:ascii="方正小标宋简体" w:eastAsia="方正小标宋简体" w:hint="eastAsia"/>
          <w:sz w:val="44"/>
          <w:szCs w:val="44"/>
        </w:rPr>
        <w:t>《落实全镇</w:t>
      </w:r>
      <w:r>
        <w:rPr>
          <w:rFonts w:ascii="方正小标宋简体" w:eastAsia="方正小标宋简体" w:hint="eastAsia"/>
          <w:sz w:val="44"/>
          <w:szCs w:val="44"/>
        </w:rPr>
        <w:t>企业安全生产主体责任三年</w:t>
      </w:r>
    </w:p>
    <w:p w:rsidR="00047038" w:rsidRDefault="009F6AE8">
      <w:pPr>
        <w:overflowPunct w:val="0"/>
        <w:adjustRightInd w:val="0"/>
        <w:snapToGrid w:val="0"/>
        <w:jc w:val="center"/>
        <w:rPr>
          <w:rFonts w:ascii="方正小标宋简体" w:eastAsia="方正小标宋简体"/>
          <w:sz w:val="44"/>
          <w:szCs w:val="44"/>
        </w:rPr>
      </w:pPr>
      <w:r>
        <w:rPr>
          <w:rFonts w:ascii="方正小标宋简体" w:eastAsia="方正小标宋简体" w:hint="eastAsia"/>
          <w:sz w:val="44"/>
          <w:szCs w:val="44"/>
        </w:rPr>
        <w:t>行动集中攻坚推进方案</w:t>
      </w:r>
      <w:r w:rsidR="00230834">
        <w:rPr>
          <w:rFonts w:ascii="方正小标宋简体" w:eastAsia="方正小标宋简体" w:hint="eastAsia"/>
          <w:sz w:val="44"/>
          <w:szCs w:val="44"/>
        </w:rPr>
        <w:t>》</w:t>
      </w:r>
      <w:r>
        <w:rPr>
          <w:rFonts w:ascii="方正小标宋简体" w:eastAsia="方正小标宋简体" w:hint="eastAsia"/>
          <w:sz w:val="44"/>
          <w:szCs w:val="44"/>
        </w:rPr>
        <w:t>的通知</w:t>
      </w:r>
    </w:p>
    <w:p w:rsidR="00047038" w:rsidRDefault="00047038">
      <w:pPr>
        <w:widowControl w:val="0"/>
        <w:overflowPunct w:val="0"/>
        <w:adjustRightInd w:val="0"/>
        <w:snapToGrid w:val="0"/>
        <w:spacing w:line="600" w:lineRule="exact"/>
        <w:rPr>
          <w:rFonts w:ascii="华文中宋" w:eastAsia="华文中宋" w:hAnsi="华文中宋"/>
          <w:sz w:val="32"/>
          <w:szCs w:val="32"/>
        </w:rPr>
      </w:pPr>
    </w:p>
    <w:p w:rsidR="00047038" w:rsidRDefault="009F6AE8" w:rsidP="00230834">
      <w:pPr>
        <w:widowControl w:val="0"/>
        <w:overflowPunct w:val="0"/>
        <w:adjustRightInd w:val="0"/>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各安委会成员单位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镇有关行业主管</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 xml:space="preserve"> </w:t>
      </w:r>
    </w:p>
    <w:p w:rsidR="00047038" w:rsidRDefault="009F6AE8" w:rsidP="00230834">
      <w:pPr>
        <w:overflowPunct w:val="0"/>
        <w:adjustRightInd w:val="0"/>
        <w:snapToGrid w:val="0"/>
        <w:spacing w:line="52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根据枣庄市安全生产委员会办公室</w:t>
      </w:r>
      <w:r>
        <w:rPr>
          <w:rFonts w:ascii="仿宋_GB2312" w:eastAsia="仿宋_GB2312" w:hAnsi="仿宋_GB2312" w:cs="仿宋_GB2312" w:hint="eastAsia"/>
          <w:sz w:val="32"/>
          <w:szCs w:val="32"/>
        </w:rPr>
        <w:t>《关于</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落实全市企业安全生产主体责任三年行动集中攻坚推进方案</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枣安办发〔</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）和山亭区安全生产委员会办公室</w:t>
      </w:r>
      <w:r>
        <w:rPr>
          <w:rFonts w:ascii="仿宋_GB2312" w:eastAsia="仿宋_GB2312" w:hAnsi="仿宋_GB2312" w:cs="仿宋_GB2312" w:hint="eastAsia"/>
          <w:sz w:val="32"/>
          <w:szCs w:val="32"/>
        </w:rPr>
        <w:t>《关于</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落实全</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企业安全生产主体责任三年行动集中攻坚推进方案</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（山</w:t>
      </w:r>
      <w:r>
        <w:rPr>
          <w:rFonts w:ascii="仿宋_GB2312" w:eastAsia="仿宋_GB2312" w:hAnsi="仿宋_GB2312" w:cs="仿宋_GB2312" w:hint="eastAsia"/>
          <w:sz w:val="32"/>
          <w:szCs w:val="32"/>
        </w:rPr>
        <w:t>安办发〔</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）文件精神，我镇制定了</w:t>
      </w:r>
      <w:r>
        <w:rPr>
          <w:rFonts w:ascii="仿宋_GB2312" w:eastAsia="仿宋_GB2312" w:hAnsi="仿宋_GB2312" w:cs="仿宋_GB2312" w:hint="eastAsia"/>
          <w:sz w:val="32"/>
          <w:szCs w:val="32"/>
        </w:rPr>
        <w:t>《落实全</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企业安全生产主体责任三年行动集中攻坚推进方案》现印发给你们，请结合实际认真贯彻落实。</w:t>
      </w:r>
    </w:p>
    <w:p w:rsidR="00047038" w:rsidRDefault="009F6AE8">
      <w:pPr>
        <w:overflowPunct w:val="0"/>
        <w:adjustRightInd w:val="0"/>
        <w:snapToGrid w:val="0"/>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桑村镇人民政府</w:t>
      </w:r>
    </w:p>
    <w:p w:rsidR="00047038" w:rsidRDefault="009F6AE8" w:rsidP="00230834">
      <w:pPr>
        <w:overflowPunct w:val="0"/>
        <w:adjustRightInd w:val="0"/>
        <w:snapToGrid w:val="0"/>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19</w:t>
      </w:r>
      <w:bookmarkStart w:id="0" w:name="_GoBack"/>
      <w:bookmarkEnd w:id="0"/>
      <w:r>
        <w:rPr>
          <w:rFonts w:ascii="仿宋_GB2312" w:eastAsia="仿宋_GB2312" w:hAnsi="仿宋_GB2312" w:cs="仿宋_GB2312" w:hint="eastAsia"/>
          <w:sz w:val="32"/>
          <w:szCs w:val="32"/>
        </w:rPr>
        <w:t>日</w:t>
      </w:r>
    </w:p>
    <w:p w:rsidR="00047038" w:rsidRDefault="00047038">
      <w:pPr>
        <w:overflowPunct w:val="0"/>
        <w:adjustRightInd w:val="0"/>
        <w:snapToGrid w:val="0"/>
        <w:ind w:firstLine="645"/>
        <w:rPr>
          <w:rFonts w:ascii="仿宋_GB2312" w:eastAsia="仿宋_GB2312" w:hAnsi="仿宋_GB2312" w:cs="仿宋_GB2312"/>
          <w:sz w:val="32"/>
          <w:szCs w:val="32"/>
        </w:rPr>
      </w:pPr>
    </w:p>
    <w:p w:rsidR="00047038" w:rsidRDefault="009F6AE8">
      <w:pPr>
        <w:widowControl w:val="0"/>
        <w:overflowPunct w:val="0"/>
        <w:adjustRightInd w:val="0"/>
        <w:snapToGrid w:val="0"/>
        <w:spacing w:line="600" w:lineRule="exact"/>
        <w:jc w:val="center"/>
        <w:rPr>
          <w:rFonts w:ascii="方正小标宋简体" w:eastAsia="方正小标宋简体" w:hAnsi="方正小标宋简体" w:cs="方正小标宋简体"/>
          <w:color w:val="000000"/>
          <w:kern w:val="0"/>
          <w:sz w:val="43"/>
          <w:szCs w:val="43"/>
          <w:lang/>
        </w:rPr>
      </w:pPr>
      <w:r>
        <w:rPr>
          <w:rFonts w:ascii="方正小标宋简体" w:eastAsia="方正小标宋简体" w:hint="eastAsia"/>
          <w:sz w:val="44"/>
          <w:szCs w:val="44"/>
        </w:rPr>
        <w:t>落实</w:t>
      </w:r>
      <w:r>
        <w:rPr>
          <w:rFonts w:ascii="方正小标宋简体" w:eastAsia="方正小标宋简体" w:hAnsi="方正小标宋简体" w:cs="方正小标宋简体"/>
          <w:color w:val="000000"/>
          <w:kern w:val="0"/>
          <w:sz w:val="43"/>
          <w:szCs w:val="43"/>
          <w:lang/>
        </w:rPr>
        <w:t>全</w:t>
      </w:r>
      <w:r>
        <w:rPr>
          <w:rFonts w:ascii="方正小标宋简体" w:eastAsia="方正小标宋简体" w:hAnsi="方正小标宋简体" w:cs="方正小标宋简体" w:hint="eastAsia"/>
          <w:color w:val="000000"/>
          <w:kern w:val="0"/>
          <w:sz w:val="43"/>
          <w:szCs w:val="43"/>
          <w:lang/>
        </w:rPr>
        <w:t>镇</w:t>
      </w:r>
      <w:r>
        <w:rPr>
          <w:rFonts w:ascii="方正小标宋简体" w:eastAsia="方正小标宋简体" w:hAnsi="方正小标宋简体" w:cs="方正小标宋简体"/>
          <w:color w:val="000000"/>
          <w:kern w:val="0"/>
          <w:sz w:val="43"/>
          <w:szCs w:val="43"/>
          <w:lang/>
        </w:rPr>
        <w:t>企业安全生产主体责任</w:t>
      </w:r>
      <w:r>
        <w:rPr>
          <w:rFonts w:ascii="方正小标宋简体" w:eastAsia="方正小标宋简体" w:hAnsi="方正小标宋简体" w:cs="方正小标宋简体" w:hint="eastAsia"/>
          <w:color w:val="000000"/>
          <w:kern w:val="0"/>
          <w:sz w:val="43"/>
          <w:szCs w:val="43"/>
          <w:lang/>
        </w:rPr>
        <w:t>三年行动</w:t>
      </w:r>
    </w:p>
    <w:p w:rsidR="00047038" w:rsidRDefault="009F6AE8">
      <w:pPr>
        <w:widowControl w:val="0"/>
        <w:overflowPunct w:val="0"/>
        <w:adjustRightInd w:val="0"/>
        <w:snapToGrid w:val="0"/>
        <w:spacing w:line="600" w:lineRule="exact"/>
        <w:jc w:val="center"/>
        <w:rPr>
          <w:rFonts w:ascii="仿宋_GB2312" w:eastAsia="仿宋_GB2312"/>
          <w:sz w:val="32"/>
          <w:szCs w:val="32"/>
        </w:rPr>
      </w:pPr>
      <w:r>
        <w:rPr>
          <w:rFonts w:ascii="方正小标宋简体" w:eastAsia="方正小标宋简体" w:hint="eastAsia"/>
          <w:sz w:val="44"/>
          <w:szCs w:val="44"/>
        </w:rPr>
        <w:t>集中攻坚推进方案</w:t>
      </w:r>
    </w:p>
    <w:p w:rsidR="00047038" w:rsidRDefault="00047038">
      <w:pPr>
        <w:widowControl w:val="0"/>
        <w:overflowPunct w:val="0"/>
        <w:adjustRightInd w:val="0"/>
        <w:snapToGrid w:val="0"/>
        <w:spacing w:line="600" w:lineRule="exact"/>
        <w:rPr>
          <w:rFonts w:ascii="仿宋_GB2312" w:eastAsia="仿宋_GB2312"/>
          <w:sz w:val="32"/>
          <w:szCs w:val="32"/>
        </w:rPr>
      </w:pPr>
    </w:p>
    <w:p w:rsidR="00047038" w:rsidRDefault="009F6AE8">
      <w:pPr>
        <w:widowControl w:val="0"/>
        <w:overflowPunct w:val="0"/>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w:t>
      </w:r>
      <w:r>
        <w:rPr>
          <w:rFonts w:ascii="仿宋_GB2312" w:eastAsia="仿宋_GB2312" w:hAnsi="仿宋_GB2312" w:cs="仿宋_GB2312" w:hint="eastAsia"/>
          <w:sz w:val="32"/>
          <w:szCs w:val="32"/>
        </w:rPr>
        <w:t>省市区工作部署，按照桑村镇人民政府</w:t>
      </w:r>
      <w:r>
        <w:rPr>
          <w:rFonts w:ascii="仿宋_GB2312" w:eastAsia="仿宋_GB2312" w:hAnsi="仿宋_GB2312" w:cs="仿宋_GB2312" w:hint="eastAsia"/>
          <w:sz w:val="32"/>
          <w:szCs w:val="32"/>
        </w:rPr>
        <w:t>《关于印发全</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安全生产专项整治三年行动集中攻坚方案的通知》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桑政</w:t>
      </w:r>
      <w:r>
        <w:rPr>
          <w:rFonts w:ascii="仿宋_GB2312" w:eastAsia="仿宋_GB2312" w:hAnsi="仿宋_GB2312" w:cs="仿宋_GB2312" w:hint="eastAsia"/>
          <w:sz w:val="32"/>
          <w:szCs w:val="32"/>
        </w:rPr>
        <w:t>发〔</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的要求，为加快推进全</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广大企业安全生产主体责任三年行动集中攻坚活动扎实有效开展，确保各项目标任务落到实处，特制定本方案。</w:t>
      </w:r>
    </w:p>
    <w:p w:rsidR="00047038" w:rsidRDefault="009F6AE8">
      <w:pPr>
        <w:widowControl w:val="0"/>
        <w:overflowPunct w:val="0"/>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一、工作目标</w:t>
      </w:r>
    </w:p>
    <w:p w:rsidR="00047038" w:rsidRDefault="009F6AE8">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深入开展落实</w:t>
      </w:r>
      <w:r>
        <w:rPr>
          <w:rFonts w:ascii="仿宋_GB2312" w:eastAsia="仿宋_GB2312" w:hAnsi="仿宋_GB2312" w:cs="仿宋_GB2312" w:hint="eastAsia"/>
          <w:sz w:val="32"/>
          <w:szCs w:val="32"/>
        </w:rPr>
        <w:t>全</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企业安全生产主体责任三年行动集中攻坚活动，是</w:t>
      </w:r>
      <w:r>
        <w:rPr>
          <w:rFonts w:ascii="仿宋_GB2312" w:eastAsia="仿宋_GB2312" w:hAnsi="仿宋_GB2312" w:cs="仿宋_GB2312" w:hint="eastAsia"/>
          <w:sz w:val="32"/>
          <w:szCs w:val="32"/>
        </w:rPr>
        <w:t>深入</w:t>
      </w:r>
      <w:r>
        <w:rPr>
          <w:rFonts w:ascii="仿宋_GB2312" w:eastAsia="仿宋_GB2312" w:hAnsi="仿宋_GB2312" w:cs="仿宋_GB2312" w:hint="eastAsia"/>
          <w:sz w:val="32"/>
          <w:szCs w:val="32"/>
        </w:rPr>
        <w:t>贯彻落实习近平新时代中国特色社会主义思想，牢固树立以人民为中心的发展思想，强化安全发展理念和红线意识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坚守安全底线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压紧企业安全生产主体责任链条，压实企业安全管理内控机制，强化制度成果运用，持续推动落实重点工程、工作机制和预防控制体系，</w:t>
      </w:r>
      <w:r>
        <w:rPr>
          <w:rFonts w:ascii="仿宋_GB2312" w:eastAsia="仿宋_GB2312" w:hAnsi="仿宋_GB2312" w:cs="仿宋_GB2312" w:hint="eastAsia"/>
          <w:color w:val="000000"/>
          <w:kern w:val="0"/>
          <w:sz w:val="31"/>
          <w:szCs w:val="31"/>
          <w:lang/>
        </w:rPr>
        <w:t>全面提升企业事故预防能力和本质安全水平的重要举措和抓手</w:t>
      </w:r>
      <w:r>
        <w:rPr>
          <w:rFonts w:ascii="仿宋_GB2312" w:eastAsia="仿宋_GB2312" w:hAnsi="仿宋_GB2312" w:cs="仿宋_GB2312" w:hint="eastAsia"/>
          <w:sz w:val="32"/>
          <w:szCs w:val="32"/>
        </w:rPr>
        <w:t>，坚持统筹推进、持续深入、重点突出、务求实效，紧盯风险管控和隐</w:t>
      </w:r>
      <w:r>
        <w:rPr>
          <w:rFonts w:ascii="仿宋_GB2312" w:eastAsia="仿宋_GB2312" w:hAnsi="仿宋_GB2312" w:cs="仿宋_GB2312" w:hint="eastAsia"/>
          <w:sz w:val="32"/>
          <w:szCs w:val="32"/>
        </w:rPr>
        <w:t>患</w:t>
      </w:r>
      <w:r>
        <w:rPr>
          <w:rFonts w:ascii="仿宋_GB2312" w:eastAsia="仿宋_GB2312" w:hAnsi="仿宋_GB2312" w:cs="仿宋_GB2312" w:hint="eastAsia"/>
          <w:sz w:val="32"/>
          <w:szCs w:val="32"/>
        </w:rPr>
        <w:t>排查治理制度建立实施，</w:t>
      </w:r>
      <w:r>
        <w:rPr>
          <w:rFonts w:ascii="仿宋_GB2312" w:eastAsia="仿宋_GB2312" w:hAnsi="仿宋_GB2312" w:cs="仿宋_GB2312" w:hint="eastAsia"/>
          <w:color w:val="000000"/>
          <w:kern w:val="0"/>
          <w:sz w:val="32"/>
          <w:szCs w:val="32"/>
          <w:lang/>
        </w:rPr>
        <w:t>通过推进会、典型引</w:t>
      </w:r>
      <w:r>
        <w:rPr>
          <w:rFonts w:ascii="仿宋_GB2312" w:eastAsia="仿宋_GB2312" w:hAnsi="仿宋_GB2312" w:cs="仿宋_GB2312" w:hint="eastAsia"/>
          <w:color w:val="000000"/>
          <w:kern w:val="0"/>
          <w:sz w:val="32"/>
          <w:szCs w:val="32"/>
          <w:lang/>
        </w:rPr>
        <w:t>路、</w:t>
      </w:r>
      <w:r>
        <w:rPr>
          <w:rFonts w:ascii="仿宋_GB2312" w:eastAsia="仿宋_GB2312" w:hAnsi="仿宋_GB2312" w:cs="仿宋_GB2312" w:hint="eastAsia"/>
          <w:color w:val="000000"/>
          <w:kern w:val="0"/>
          <w:sz w:val="32"/>
          <w:szCs w:val="32"/>
          <w:lang/>
        </w:rPr>
        <w:t>专家上门辅导等措施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加强安全生产风险分级管控和隐患排查治理，</w:t>
      </w:r>
      <w:r>
        <w:rPr>
          <w:rFonts w:ascii="仿宋_GB2312" w:eastAsia="仿宋_GB2312" w:hAnsi="仿宋_GB2312" w:cs="仿宋_GB2312" w:hint="eastAsia"/>
          <w:sz w:val="32"/>
          <w:szCs w:val="32"/>
        </w:rPr>
        <w:t>推动</w:t>
      </w:r>
      <w:r>
        <w:rPr>
          <w:rFonts w:ascii="仿宋_GB2312" w:eastAsia="仿宋_GB2312" w:hAnsi="仿宋_GB2312" w:cs="仿宋_GB2312" w:hint="eastAsia"/>
          <w:sz w:val="32"/>
          <w:szCs w:val="32"/>
        </w:rPr>
        <w:t>安全预防控制体系建设有效运行</w:t>
      </w:r>
      <w:r>
        <w:rPr>
          <w:rFonts w:ascii="仿宋_GB2312" w:eastAsia="仿宋_GB2312" w:hAnsi="仿宋_GB2312" w:cs="仿宋_GB2312" w:hint="eastAsia"/>
          <w:sz w:val="32"/>
          <w:szCs w:val="32"/>
        </w:rPr>
        <w:t>，确保落实安全生产主体责任工作取得明显成效。</w:t>
      </w:r>
    </w:p>
    <w:p w:rsidR="00047038" w:rsidRDefault="009F6AE8">
      <w:pPr>
        <w:ind w:firstLineChars="200" w:firstLine="640"/>
        <w:jc w:val="left"/>
        <w:rPr>
          <w:rFonts w:ascii="黑体" w:eastAsia="黑体" w:hAnsi="黑体"/>
          <w:sz w:val="32"/>
          <w:szCs w:val="32"/>
        </w:rPr>
      </w:pPr>
      <w:r>
        <w:rPr>
          <w:rFonts w:ascii="黑体" w:eastAsia="黑体" w:hAnsi="黑体" w:hint="eastAsia"/>
          <w:sz w:val="32"/>
          <w:szCs w:val="32"/>
        </w:rPr>
        <w:t>二、主要任务</w:t>
      </w:r>
    </w:p>
    <w:p w:rsidR="00047038" w:rsidRDefault="009F6AE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各安委会成员单位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镇有关行业主管</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要认真</w:t>
      </w:r>
      <w:r>
        <w:rPr>
          <w:rFonts w:ascii="仿宋_GB2312" w:eastAsia="仿宋_GB2312" w:hAnsi="仿宋_GB2312" w:cs="仿宋_GB2312" w:hint="eastAsia"/>
          <w:sz w:val="32"/>
          <w:szCs w:val="32"/>
        </w:rPr>
        <w:t>对照</w:t>
      </w:r>
      <w:r>
        <w:rPr>
          <w:rFonts w:ascii="仿宋_GB2312" w:eastAsia="仿宋_GB2312" w:hAnsi="仿宋_GB2312" w:cs="仿宋_GB2312" w:hint="eastAsia"/>
          <w:sz w:val="32"/>
          <w:szCs w:val="32"/>
        </w:rPr>
        <w:t>区安委会</w:t>
      </w:r>
      <w:r>
        <w:rPr>
          <w:rFonts w:ascii="仿宋_GB2312" w:eastAsia="仿宋_GB2312" w:hAnsi="仿宋_GB2312" w:cs="仿宋_GB2312" w:hint="eastAsia"/>
          <w:sz w:val="32"/>
          <w:szCs w:val="32"/>
        </w:rPr>
        <w:t>落实企业主体责任集中攻坚重点解决突出问题清单，结合</w:t>
      </w:r>
      <w:r>
        <w:rPr>
          <w:rFonts w:ascii="仿宋_GB2312" w:eastAsia="仿宋_GB2312" w:hAnsi="仿宋_GB2312" w:cs="仿宋_GB2312" w:hint="eastAsia"/>
          <w:sz w:val="32"/>
          <w:szCs w:val="32"/>
        </w:rPr>
        <w:t>各自</w:t>
      </w:r>
      <w:r>
        <w:rPr>
          <w:rFonts w:ascii="仿宋_GB2312" w:eastAsia="仿宋_GB2312" w:hAnsi="仿宋_GB2312" w:cs="仿宋_GB2312" w:hint="eastAsia"/>
          <w:sz w:val="32"/>
          <w:szCs w:val="32"/>
        </w:rPr>
        <w:t>实际，明确本行业领域监管问题和对象，进行全面排查，确定需要重点整治提升的企业（单位），开展集中整治，夯实企业安全生产主</w:t>
      </w:r>
      <w:r>
        <w:rPr>
          <w:rFonts w:ascii="仿宋_GB2312" w:eastAsia="仿宋_GB2312" w:hAnsi="仿宋_GB2312" w:cs="仿宋_GB2312" w:hint="eastAsia"/>
          <w:sz w:val="32"/>
          <w:szCs w:val="32"/>
        </w:rPr>
        <w:t>体</w:t>
      </w:r>
      <w:r>
        <w:rPr>
          <w:rFonts w:ascii="仿宋_GB2312" w:eastAsia="仿宋_GB2312" w:hAnsi="仿宋_GB2312" w:cs="仿宋_GB2312" w:hint="eastAsia"/>
          <w:sz w:val="32"/>
          <w:szCs w:val="32"/>
        </w:rPr>
        <w:t>责任，全面提升企业自我管</w:t>
      </w:r>
      <w:r>
        <w:rPr>
          <w:rFonts w:ascii="仿宋_GB2312" w:eastAsia="仿宋_GB2312" w:hAnsi="仿宋_GB2312" w:cs="仿宋_GB2312" w:hint="eastAsia"/>
          <w:sz w:val="32"/>
          <w:szCs w:val="32"/>
        </w:rPr>
        <w:t>理能力和水平。落实企业主体责任集中攻坚重点解决的突出问题清单：</w:t>
      </w:r>
    </w:p>
    <w:p w:rsidR="00047038" w:rsidRDefault="009F6AE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（一）着力解决安全生产责任制虽然制定，但是未定期考核到班组和个人，未兑现考核奖惩等问题。</w:t>
      </w:r>
    </w:p>
    <w:p w:rsidR="00047038" w:rsidRDefault="009F6AE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bookmarkStart w:id="1" w:name="_Hlk62725171"/>
      <w:r>
        <w:rPr>
          <w:rFonts w:ascii="仿宋_GB2312" w:eastAsia="仿宋_GB2312" w:hAnsi="仿宋_GB2312" w:cs="仿宋_GB2312" w:hint="eastAsia"/>
          <w:sz w:val="32"/>
          <w:szCs w:val="32"/>
        </w:rPr>
        <w:t>着力解决</w:t>
      </w:r>
      <w:bookmarkEnd w:id="1"/>
      <w:r>
        <w:rPr>
          <w:rFonts w:ascii="仿宋_GB2312" w:eastAsia="仿宋_GB2312" w:hAnsi="仿宋_GB2312" w:cs="仿宋_GB2312" w:hint="eastAsia"/>
          <w:sz w:val="32"/>
          <w:szCs w:val="32"/>
        </w:rPr>
        <w:t>未按有关规定组织开展安全生产三级教育培训和年度再培训或培训考核未如实记录等问题。</w:t>
      </w:r>
    </w:p>
    <w:p w:rsidR="00047038" w:rsidRDefault="009F6AE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（三）着力解决未及时修订安全生产应急预案或未按相关要求进行安全生产应急预案演练等问题。</w:t>
      </w:r>
    </w:p>
    <w:p w:rsidR="00047038" w:rsidRDefault="009F6AE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（四）着力解决特种作业人员无证上岗或从事危险性作业未按安全操作规程执行或执行不规范等问题。</w:t>
      </w:r>
    </w:p>
    <w:p w:rsidR="00047038" w:rsidRDefault="009F6AE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（五）着力解决未按有关规定投保安全生产责任保险等问题。</w:t>
      </w:r>
    </w:p>
    <w:p w:rsidR="00047038" w:rsidRDefault="009F6AE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（六）着力解决未按要求创建安全生产风险分级管控和隐患排查治理双重预防体系或双重预防体系未有效运行等问题。</w:t>
      </w:r>
    </w:p>
    <w:p w:rsidR="00047038" w:rsidRDefault="009F6AE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（七）着力解决未按有关规定落实安全设施“三同时”工作等问题。</w:t>
      </w:r>
    </w:p>
    <w:p w:rsidR="00047038" w:rsidRDefault="009F6AE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（八）着力解决未对有限空间进行识别并建立台账、设置明显的安全警示标识或者未对从事有限空间作业的现场负责</w:t>
      </w:r>
      <w:r>
        <w:rPr>
          <w:rFonts w:ascii="仿宋_GB2312" w:eastAsia="仿宋_GB2312" w:hAnsi="仿宋_GB2312" w:cs="仿宋_GB2312" w:hint="eastAsia"/>
          <w:sz w:val="32"/>
          <w:szCs w:val="32"/>
        </w:rPr>
        <w:lastRenderedPageBreak/>
        <w:t>人、监护人员、作业人员、应急救援人员进行专项安全培训或者未配备有限空间作业设备设施器材等问题。</w:t>
      </w:r>
    </w:p>
    <w:p w:rsidR="00047038" w:rsidRDefault="009F6AE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（九）着力解决安全设施设备使用、改造、报废不符合国家标准或者行业标准等问题。</w:t>
      </w:r>
    </w:p>
    <w:p w:rsidR="00047038" w:rsidRDefault="009F6AE8">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（十）着力解决未按规定提取和正确使用安全生产专项费用等问题。</w:t>
      </w:r>
    </w:p>
    <w:p w:rsidR="00047038" w:rsidRDefault="009F6AE8">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w:t>
      </w:r>
      <w:r>
        <w:rPr>
          <w:rFonts w:ascii="仿宋_GB2312" w:eastAsia="仿宋_GB2312" w:hAnsi="仿宋_GB2312" w:cs="仿宋_GB2312" w:hint="eastAsia"/>
          <w:sz w:val="32"/>
          <w:szCs w:val="32"/>
        </w:rPr>
        <w:t>）着力解决未按规定配备劳动防护用品或者劳动防护用品购买、发放不符合要求等问题。</w:t>
      </w:r>
    </w:p>
    <w:p w:rsidR="00047038" w:rsidRDefault="009F6AE8">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（十二）着力解决危险化学品保管与存储不符合相关规定等问题。</w:t>
      </w:r>
    </w:p>
    <w:p w:rsidR="00047038" w:rsidRDefault="009F6AE8">
      <w:pPr>
        <w:widowControl w:val="0"/>
        <w:overflowPunct w:val="0"/>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三、工作措施和时间安排</w:t>
      </w:r>
    </w:p>
    <w:p w:rsidR="00047038" w:rsidRDefault="009F6AE8">
      <w:pPr>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（一）部署启动阶段（</w:t>
      </w:r>
      <w:r>
        <w:rPr>
          <w:rFonts w:ascii="楷体_GB2312" w:eastAsia="楷体_GB2312" w:hAnsi="楷体_GB2312" w:cs="楷体_GB2312" w:hint="eastAsia"/>
          <w:sz w:val="32"/>
          <w:szCs w:val="32"/>
        </w:rPr>
        <w:t>即日起</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月）</w:t>
      </w:r>
    </w:p>
    <w:p w:rsidR="00047038" w:rsidRDefault="009F6AE8">
      <w:pPr>
        <w:ind w:firstLineChars="200" w:firstLine="640"/>
        <w:rPr>
          <w:rFonts w:ascii="仿宋_GB2312" w:eastAsia="仿宋_GB2312" w:hAnsi="仿宋_GB2312" w:cs="仿宋_GB2312"/>
          <w:sz w:val="32"/>
          <w:szCs w:val="32"/>
        </w:rPr>
      </w:pPr>
      <w:r>
        <w:rPr>
          <w:rFonts w:ascii="仿宋" w:eastAsia="仿宋" w:hAnsi="仿宋" w:hint="eastAsia"/>
          <w:sz w:val="32"/>
          <w:szCs w:val="32"/>
        </w:rPr>
        <w:t>1</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各安委会成员单位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镇有关行业主管</w:t>
      </w:r>
      <w:r>
        <w:rPr>
          <w:rFonts w:ascii="仿宋_GB2312" w:eastAsia="仿宋_GB2312" w:hAnsi="仿宋_GB2312" w:cs="仿宋_GB2312" w:hint="eastAsia"/>
          <w:sz w:val="32"/>
          <w:szCs w:val="32"/>
        </w:rPr>
        <w:t>部门要对监管范围内的企业对照落实企业主体责任集中攻坚重点问题清单进行全面调查摸底，</w:t>
      </w:r>
      <w:r>
        <w:rPr>
          <w:rFonts w:ascii="仿宋_GB2312" w:eastAsia="仿宋_GB2312" w:hAnsi="仿宋_GB2312" w:cs="仿宋_GB2312" w:hint="eastAsia"/>
          <w:color w:val="000000"/>
          <w:kern w:val="0"/>
          <w:sz w:val="32"/>
          <w:szCs w:val="32"/>
          <w:lang/>
        </w:rPr>
        <w:t>建立台账，确保监管企业底子清、情况明，做到全覆盖、无遗漏。同时，要进行全面安排部署，广泛宣传发动，结合各行业领域实际，明确具体目标任务和时间进度以及具体措施，形成各自的集中攻坚推进方案。</w:t>
      </w:r>
    </w:p>
    <w:p w:rsidR="00047038" w:rsidRDefault="009F6AE8">
      <w:pPr>
        <w:widowControl w:val="0"/>
        <w:overflowPunct w:val="0"/>
        <w:adjustRightInd w:val="0"/>
        <w:snapToGrid w:val="0"/>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rPr>
        <w:t>）重点突破阶段（</w:t>
      </w:r>
      <w:r>
        <w:rPr>
          <w:rFonts w:ascii="楷体_GB2312" w:eastAsia="楷体_GB2312" w:hAnsi="楷体_GB2312" w:cs="楷体_GB2312" w:hint="eastAsia"/>
          <w:sz w:val="32"/>
          <w:szCs w:val="32"/>
        </w:rPr>
        <w:t>2021</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月）</w:t>
      </w:r>
    </w:p>
    <w:p w:rsidR="00047038" w:rsidRDefault="009F6AE8">
      <w:pPr>
        <w:widowControl w:val="0"/>
        <w:overflowPunct w:val="0"/>
        <w:adjustRightInd w:val="0"/>
        <w:snapToGrid w:val="0"/>
        <w:spacing w:line="600" w:lineRule="exact"/>
        <w:ind w:firstLineChars="200" w:firstLine="643"/>
        <w:rPr>
          <w:rFonts w:ascii="仿宋_GB2312" w:eastAsia="仿宋_GB2312" w:hAnsi="仿宋_GB2312" w:cs="仿宋_GB2312"/>
          <w:sz w:val="32"/>
          <w:szCs w:val="32"/>
        </w:rPr>
      </w:pPr>
      <w:r>
        <w:rPr>
          <w:rFonts w:ascii="仿宋" w:eastAsia="仿宋" w:hAnsi="仿宋" w:cs="仿宋_GB2312" w:hint="eastAsia"/>
          <w:b/>
          <w:bCs/>
          <w:sz w:val="32"/>
          <w:szCs w:val="32"/>
        </w:rPr>
        <w:t>1.</w:t>
      </w:r>
      <w:r>
        <w:rPr>
          <w:rFonts w:ascii="仿宋" w:eastAsia="仿宋" w:hAnsi="仿宋" w:cs="仿宋_GB2312" w:hint="eastAsia"/>
          <w:b/>
          <w:bCs/>
          <w:sz w:val="32"/>
          <w:szCs w:val="32"/>
        </w:rPr>
        <w:t>注重典型引路。</w:t>
      </w:r>
      <w:r>
        <w:rPr>
          <w:rFonts w:ascii="仿宋_GB2312" w:eastAsia="仿宋_GB2312" w:hAnsi="仿宋_GB2312" w:cs="仿宋_GB2312" w:hint="eastAsia"/>
          <w:sz w:val="32"/>
          <w:szCs w:val="32"/>
        </w:rPr>
        <w:t>各安委会成员单位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镇有关行业主管</w:t>
      </w:r>
      <w:r>
        <w:rPr>
          <w:rFonts w:ascii="仿宋_GB2312" w:eastAsia="仿宋_GB2312" w:hAnsi="仿宋_GB2312" w:cs="仿宋_GB2312" w:hint="eastAsia"/>
          <w:sz w:val="32"/>
          <w:szCs w:val="32"/>
        </w:rPr>
        <w:t>部门要坚持典型引路，树立一批落实安全生产主体责任标杆企业，并及时总结提炼，推广有针对性、可操作性和实效性的做法和</w:t>
      </w:r>
      <w:r>
        <w:rPr>
          <w:rFonts w:ascii="仿宋_GB2312" w:eastAsia="仿宋_GB2312" w:hAnsi="仿宋_GB2312" w:cs="仿宋_GB2312" w:hint="eastAsia"/>
          <w:sz w:val="32"/>
          <w:szCs w:val="32"/>
        </w:rPr>
        <w:lastRenderedPageBreak/>
        <w:t>经验，通过推进会、现场观摩、专家上门辅导等推广应用。</w:t>
      </w:r>
    </w:p>
    <w:p w:rsidR="00047038" w:rsidRDefault="009F6AE8">
      <w:pPr>
        <w:widowControl w:val="0"/>
        <w:overflowPunct w:val="0"/>
        <w:adjustRightInd w:val="0"/>
        <w:snapToGrid w:val="0"/>
        <w:spacing w:line="600" w:lineRule="exact"/>
        <w:ind w:firstLineChars="200" w:firstLine="643"/>
        <w:rPr>
          <w:rFonts w:ascii="仿宋_GB2312" w:eastAsia="仿宋_GB2312" w:hAnsi="仿宋_GB2312" w:cs="仿宋_GB2312"/>
          <w:sz w:val="32"/>
          <w:szCs w:val="32"/>
        </w:rPr>
      </w:pPr>
      <w:r>
        <w:rPr>
          <w:rFonts w:ascii="仿宋" w:eastAsia="仿宋" w:hAnsi="仿宋" w:cs="仿宋_GB2312" w:hint="eastAsia"/>
          <w:b/>
          <w:bCs/>
          <w:sz w:val="32"/>
          <w:szCs w:val="32"/>
        </w:rPr>
        <w:t>2.</w:t>
      </w:r>
      <w:r>
        <w:rPr>
          <w:rFonts w:ascii="仿宋" w:eastAsia="仿宋" w:hAnsi="仿宋" w:cs="仿宋_GB2312" w:hint="eastAsia"/>
          <w:b/>
          <w:bCs/>
          <w:sz w:val="32"/>
          <w:szCs w:val="32"/>
        </w:rPr>
        <w:t>严格把关、逐一落实。</w:t>
      </w:r>
      <w:r>
        <w:rPr>
          <w:rFonts w:ascii="仿宋_GB2312" w:eastAsia="仿宋_GB2312" w:hAnsi="仿宋_GB2312" w:cs="仿宋_GB2312" w:hint="eastAsia"/>
          <w:sz w:val="32"/>
          <w:szCs w:val="32"/>
        </w:rPr>
        <w:t>各安委会成员单位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镇有关行业主管</w:t>
      </w:r>
      <w:r>
        <w:rPr>
          <w:rFonts w:ascii="仿宋_GB2312" w:eastAsia="仿宋_GB2312" w:hAnsi="仿宋_GB2312" w:cs="仿宋_GB2312" w:hint="eastAsia"/>
          <w:sz w:val="32"/>
          <w:szCs w:val="32"/>
        </w:rPr>
        <w:t>部门要对</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本行业领域企业备案的落实企业主体责任整改工作实施方案认真把关，建立工作台账，逐一明确整改责任人、整改时限、整改措施、整改资金、整改复查人、应急预案，做到“六落实六到位”，并逐一跟踪企业落实和销号。</w:t>
      </w:r>
    </w:p>
    <w:p w:rsidR="00047038" w:rsidRDefault="009F6AE8">
      <w:pPr>
        <w:widowControl w:val="0"/>
        <w:overflowPunct w:val="0"/>
        <w:adjustRightInd w:val="0"/>
        <w:snapToGrid w:val="0"/>
        <w:spacing w:line="600" w:lineRule="exact"/>
        <w:ind w:firstLineChars="200" w:firstLine="643"/>
        <w:rPr>
          <w:rFonts w:ascii="仿宋_GB2312" w:eastAsia="仿宋_GB2312" w:hAnsi="仿宋_GB2312" w:cs="仿宋_GB2312"/>
          <w:sz w:val="32"/>
          <w:szCs w:val="32"/>
        </w:rPr>
      </w:pPr>
      <w:r>
        <w:rPr>
          <w:rFonts w:ascii="仿宋" w:eastAsia="仿宋" w:hAnsi="仿宋" w:cs="仿宋_GB2312" w:hint="eastAsia"/>
          <w:b/>
          <w:bCs/>
          <w:sz w:val="32"/>
          <w:szCs w:val="32"/>
        </w:rPr>
        <w:t xml:space="preserve">3. </w:t>
      </w:r>
      <w:r>
        <w:rPr>
          <w:rFonts w:ascii="仿宋" w:eastAsia="仿宋" w:hAnsi="仿宋" w:cs="仿宋_GB2312" w:hint="eastAsia"/>
          <w:b/>
          <w:bCs/>
          <w:sz w:val="32"/>
          <w:szCs w:val="32"/>
        </w:rPr>
        <w:t>挂牌督办、一抓到底。</w:t>
      </w:r>
      <w:r>
        <w:rPr>
          <w:rFonts w:ascii="仿宋_GB2312" w:eastAsia="仿宋_GB2312" w:hAnsi="仿宋_GB2312" w:cs="仿宋_GB2312" w:hint="eastAsia"/>
          <w:sz w:val="32"/>
          <w:szCs w:val="32"/>
        </w:rPr>
        <w:t>对存在重大生产安全事故隐患的企业要逐一挂牌督办，对不能保证安全生产的要立即停产停业整顿，直至问题隐患整改完毕。</w:t>
      </w:r>
    </w:p>
    <w:p w:rsidR="00047038" w:rsidRDefault="009F6AE8">
      <w:pPr>
        <w:widowControl w:val="0"/>
        <w:overflowPunct w:val="0"/>
        <w:adjustRightInd w:val="0"/>
        <w:snapToGrid w:val="0"/>
        <w:spacing w:line="600" w:lineRule="exact"/>
        <w:ind w:firstLineChars="200" w:firstLine="643"/>
        <w:rPr>
          <w:rFonts w:ascii="仿宋_GB2312" w:eastAsia="仿宋_GB2312" w:hAnsi="仿宋_GB2312" w:cs="仿宋_GB2312"/>
          <w:sz w:val="32"/>
          <w:szCs w:val="32"/>
        </w:rPr>
      </w:pPr>
      <w:r>
        <w:rPr>
          <w:rFonts w:ascii="仿宋" w:eastAsia="仿宋" w:hAnsi="仿宋" w:cs="仿宋_GB2312" w:hint="eastAsia"/>
          <w:b/>
          <w:bCs/>
          <w:sz w:val="32"/>
          <w:szCs w:val="32"/>
        </w:rPr>
        <w:t xml:space="preserve">4. </w:t>
      </w:r>
      <w:r>
        <w:rPr>
          <w:rFonts w:ascii="仿宋" w:eastAsia="仿宋" w:hAnsi="仿宋" w:cs="仿宋_GB2312" w:hint="eastAsia"/>
          <w:b/>
          <w:bCs/>
          <w:sz w:val="32"/>
          <w:szCs w:val="32"/>
        </w:rPr>
        <w:t>强化指导、共同攻坚。</w:t>
      </w:r>
      <w:r>
        <w:rPr>
          <w:rFonts w:ascii="仿宋_GB2312" w:eastAsia="仿宋_GB2312" w:hAnsi="仿宋_GB2312" w:cs="仿宋_GB2312" w:hint="eastAsia"/>
          <w:sz w:val="32"/>
          <w:szCs w:val="32"/>
        </w:rPr>
        <w:t>各安委会成员单位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镇有关行业主管</w:t>
      </w:r>
      <w:r>
        <w:rPr>
          <w:rFonts w:ascii="仿宋_GB2312" w:eastAsia="仿宋_GB2312" w:hAnsi="仿宋_GB2312" w:cs="仿宋_GB2312" w:hint="eastAsia"/>
          <w:sz w:val="32"/>
          <w:szCs w:val="32"/>
        </w:rPr>
        <w:t>部门要坚持标本兼治、重在治本的原则，从源头上、本质化、系统性的维度，找出企业落实安全生产主体责任的基</w:t>
      </w:r>
      <w:r>
        <w:rPr>
          <w:rFonts w:ascii="仿宋_GB2312" w:eastAsia="仿宋_GB2312" w:hAnsi="仿宋_GB2312" w:cs="仿宋_GB2312" w:hint="eastAsia"/>
          <w:sz w:val="32"/>
          <w:szCs w:val="32"/>
        </w:rPr>
        <w:t>础性、根本性和长远性问题和症结，着力解决企业不想管、不会管和不能管的问题，积极主动帮助企业研究解决问题的一揽子方案和规划，做到“对症下药、有的放矢”。</w:t>
      </w:r>
    </w:p>
    <w:p w:rsidR="00047038" w:rsidRDefault="009F6AE8">
      <w:pPr>
        <w:widowControl w:val="0"/>
        <w:overflowPunct w:val="0"/>
        <w:adjustRightInd w:val="0"/>
        <w:snapToGrid w:val="0"/>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（三）总结梳理阶段（</w:t>
      </w:r>
      <w:r>
        <w:rPr>
          <w:rFonts w:ascii="楷体_GB2312" w:eastAsia="楷体_GB2312" w:hAnsi="楷体_GB2312" w:cs="楷体_GB2312" w:hint="eastAsia"/>
          <w:sz w:val="32"/>
          <w:szCs w:val="32"/>
        </w:rPr>
        <w:t>2021</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月）</w:t>
      </w:r>
    </w:p>
    <w:p w:rsidR="00047038" w:rsidRDefault="009F6AE8">
      <w:pPr>
        <w:widowControl w:val="0"/>
        <w:overflowPunct w:val="0"/>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各安委会成员单位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镇有关行业主管</w:t>
      </w:r>
      <w:r>
        <w:rPr>
          <w:rFonts w:ascii="仿宋_GB2312" w:eastAsia="仿宋_GB2312" w:hAnsi="仿宋_GB2312" w:cs="仿宋_GB2312" w:hint="eastAsia"/>
          <w:sz w:val="32"/>
          <w:szCs w:val="32"/>
        </w:rPr>
        <w:t>部门对落实企业安全主体责任集中攻坚情况进行总结，形成书面经验报告，报</w:t>
      </w:r>
      <w:r>
        <w:rPr>
          <w:rFonts w:ascii="仿宋_GB2312" w:eastAsia="仿宋_GB2312" w:hAnsi="仿宋_GB2312" w:cs="仿宋_GB2312" w:hint="eastAsia"/>
          <w:sz w:val="32"/>
          <w:szCs w:val="32"/>
        </w:rPr>
        <w:t>镇安委会办公室</w:t>
      </w:r>
      <w:r>
        <w:rPr>
          <w:rFonts w:ascii="仿宋_GB2312" w:eastAsia="仿宋_GB2312" w:hAnsi="仿宋_GB2312" w:cs="仿宋_GB2312" w:hint="eastAsia"/>
          <w:sz w:val="32"/>
          <w:szCs w:val="32"/>
        </w:rPr>
        <w:t>备案。</w:t>
      </w:r>
      <w:r>
        <w:rPr>
          <w:rFonts w:ascii="仿宋_GB2312" w:eastAsia="仿宋_GB2312" w:hAnsi="仿宋_GB2312" w:cs="仿宋_GB2312" w:hint="eastAsia"/>
          <w:sz w:val="32"/>
          <w:szCs w:val="32"/>
        </w:rPr>
        <w:t>镇安委会</w:t>
      </w:r>
      <w:r>
        <w:rPr>
          <w:rFonts w:ascii="仿宋_GB2312" w:eastAsia="仿宋_GB2312" w:hAnsi="仿宋_GB2312" w:cs="仿宋_GB2312" w:hint="eastAsia"/>
          <w:sz w:val="32"/>
          <w:szCs w:val="32"/>
        </w:rPr>
        <w:t>根据</w:t>
      </w:r>
      <w:r>
        <w:rPr>
          <w:rFonts w:ascii="仿宋_GB2312" w:eastAsia="仿宋_GB2312" w:hAnsi="仿宋_GB2312" w:cs="仿宋_GB2312" w:hint="eastAsia"/>
          <w:sz w:val="32"/>
          <w:szCs w:val="32"/>
        </w:rPr>
        <w:t>各安委会成员单位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镇有关行业主管</w:t>
      </w:r>
      <w:r>
        <w:rPr>
          <w:rFonts w:ascii="仿宋_GB2312" w:eastAsia="仿宋_GB2312" w:hAnsi="仿宋_GB2312" w:cs="仿宋_GB2312" w:hint="eastAsia"/>
          <w:sz w:val="32"/>
          <w:szCs w:val="32"/>
        </w:rPr>
        <w:t>部门总结经验报告，筛选一批在落实企业安全生产主体责任集中攻坚活动中工作扎实、成绩明显、亮点突出的部门（单</w:t>
      </w:r>
      <w:r>
        <w:rPr>
          <w:rFonts w:ascii="仿宋_GB2312" w:eastAsia="仿宋_GB2312" w:hAnsi="仿宋_GB2312" w:cs="仿宋_GB2312" w:hint="eastAsia"/>
          <w:sz w:val="32"/>
          <w:szCs w:val="32"/>
        </w:rPr>
        <w:lastRenderedPageBreak/>
        <w:t>位），进行交流总结和提炼，</w:t>
      </w:r>
      <w:r>
        <w:rPr>
          <w:rFonts w:ascii="仿宋_GB2312" w:eastAsia="仿宋_GB2312" w:hAnsi="仿宋_GB2312" w:cs="仿宋_GB2312" w:hint="eastAsia"/>
          <w:sz w:val="32"/>
          <w:szCs w:val="32"/>
        </w:rPr>
        <w:t>在全镇</w:t>
      </w:r>
      <w:r>
        <w:rPr>
          <w:rFonts w:ascii="仿宋_GB2312" w:eastAsia="仿宋_GB2312" w:hAnsi="仿宋_GB2312" w:cs="仿宋_GB2312" w:hint="eastAsia"/>
          <w:sz w:val="32"/>
          <w:szCs w:val="32"/>
        </w:rPr>
        <w:t>推广经验，继续提升全</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企业的自我管理能力和水平，提供有效支撑，确保圆满完成集中攻坚任务。</w:t>
      </w:r>
    </w:p>
    <w:p w:rsidR="00047038" w:rsidRDefault="009F6AE8">
      <w:pPr>
        <w:widowControl w:val="0"/>
        <w:overflowPunct w:val="0"/>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四、工作要求</w:t>
      </w:r>
    </w:p>
    <w:p w:rsidR="00047038" w:rsidRDefault="009F6AE8">
      <w:pPr>
        <w:ind w:firstLineChars="200" w:firstLine="640"/>
        <w:jc w:val="left"/>
        <w:rPr>
          <w:rFonts w:ascii="仿宋_GB2312" w:eastAsia="仿宋_GB2312" w:hAnsi="仿宋_GB2312" w:cs="仿宋_GB2312"/>
          <w:sz w:val="32"/>
          <w:szCs w:val="32"/>
        </w:rPr>
      </w:pPr>
      <w:r>
        <w:rPr>
          <w:rFonts w:ascii="楷体_GB2312" w:eastAsia="楷体_GB2312" w:hAnsi="楷体_GB2312" w:cs="楷体_GB2312" w:hint="eastAsia"/>
          <w:sz w:val="32"/>
          <w:szCs w:val="32"/>
        </w:rPr>
        <w:t>（一）加强组织领导。</w:t>
      </w:r>
      <w:r>
        <w:rPr>
          <w:rFonts w:ascii="仿宋_GB2312" w:eastAsia="仿宋_GB2312" w:hAnsi="仿宋_GB2312" w:cs="仿宋_GB2312" w:hint="eastAsia"/>
          <w:sz w:val="32"/>
          <w:szCs w:val="32"/>
        </w:rPr>
        <w:t>各安委会成员单位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镇有关行业主管</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2"/>
          <w:szCs w:val="32"/>
          <w:lang/>
        </w:rPr>
        <w:t>各企业要紧密结合实际，组织精干人员，成立落实企业安全生产主体责任集中攻坚专班。要将本实施方案与相关行业领域专项整治三年行动集中攻坚推进方案有机结合，统筹推进企业安全生产主体责任落实，制定具体实施方案，明确工作目标、主要任务和保障措施，抓好组织实施和督促落实，严禁流于形式和走过场，务求取得实效。请</w:t>
      </w:r>
      <w:r>
        <w:rPr>
          <w:rFonts w:ascii="仿宋_GB2312" w:eastAsia="仿宋_GB2312" w:hAnsi="仿宋_GB2312" w:cs="仿宋_GB2312" w:hint="eastAsia"/>
          <w:sz w:val="32"/>
          <w:szCs w:val="32"/>
        </w:rPr>
        <w:t>各安委会成员单位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镇有关行业主管</w:t>
      </w:r>
      <w:r>
        <w:rPr>
          <w:rFonts w:ascii="仿宋_GB2312" w:eastAsia="仿宋_GB2312" w:hAnsi="仿宋_GB2312" w:cs="仿宋_GB2312" w:hint="eastAsia"/>
          <w:sz w:val="32"/>
          <w:szCs w:val="32"/>
        </w:rPr>
        <w:t>部门将各自的三年行动集中攻坚推进方案和《落实安全生产主体责任集中攻坚企业（单位）清单》，于</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前报</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安委会办公室备案</w:t>
      </w:r>
      <w:r>
        <w:rPr>
          <w:rFonts w:ascii="仿宋_GB2312" w:eastAsia="仿宋_GB2312" w:hAnsi="仿宋_GB2312" w:cs="仿宋_GB2312" w:hint="eastAsia"/>
          <w:sz w:val="32"/>
          <w:szCs w:val="32"/>
        </w:rPr>
        <w:t>，以便镇安委会办公室汇总上报。</w:t>
      </w:r>
    </w:p>
    <w:p w:rsidR="00047038" w:rsidRDefault="009F6AE8">
      <w:pPr>
        <w:ind w:firstLineChars="200" w:firstLine="640"/>
        <w:jc w:val="left"/>
        <w:rPr>
          <w:rFonts w:ascii="仿宋_GB2312" w:eastAsia="仿宋_GB2312" w:hAnsi="仿宋_GB2312" w:cs="仿宋_GB2312"/>
          <w:color w:val="000000"/>
          <w:kern w:val="0"/>
          <w:sz w:val="32"/>
          <w:szCs w:val="32"/>
          <w:lang/>
        </w:rPr>
      </w:pPr>
      <w:r>
        <w:rPr>
          <w:rFonts w:ascii="楷体_GB2312" w:eastAsia="楷体_GB2312" w:hAnsi="楷体_GB2312" w:cs="楷体_GB2312" w:hint="eastAsia"/>
          <w:sz w:val="32"/>
          <w:szCs w:val="32"/>
        </w:rPr>
        <w:t>（二）落实工作制度。</w:t>
      </w:r>
      <w:r>
        <w:rPr>
          <w:rFonts w:ascii="仿宋_GB2312" w:eastAsia="仿宋_GB2312" w:hAnsi="仿宋_GB2312" w:cs="仿宋_GB2312" w:hint="eastAsia"/>
          <w:sz w:val="32"/>
          <w:szCs w:val="32"/>
        </w:rPr>
        <w:t>一是调度通报制度。</w:t>
      </w:r>
      <w:r>
        <w:rPr>
          <w:rFonts w:ascii="仿宋_GB2312" w:eastAsia="仿宋_GB2312" w:hAnsi="仿宋_GB2312" w:cs="仿宋_GB2312" w:hint="eastAsia"/>
          <w:sz w:val="32"/>
          <w:szCs w:val="32"/>
        </w:rPr>
        <w:t>镇安委会</w:t>
      </w:r>
      <w:r>
        <w:rPr>
          <w:rFonts w:ascii="仿宋_GB2312" w:eastAsia="仿宋_GB2312" w:hAnsi="仿宋_GB2312" w:cs="仿宋_GB2312" w:hint="eastAsia"/>
          <w:sz w:val="32"/>
          <w:szCs w:val="32"/>
        </w:rPr>
        <w:t>将按季度调度通报工作情况，对工作不力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行动迟缓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问题突出的部门将通报批评。二是督导检查制度。集中攻坚活动期间，</w:t>
      </w:r>
      <w:r>
        <w:rPr>
          <w:rFonts w:ascii="仿宋_GB2312" w:eastAsia="仿宋_GB2312" w:hAnsi="仿宋_GB2312" w:cs="仿宋_GB2312" w:hint="eastAsia"/>
          <w:sz w:val="32"/>
          <w:szCs w:val="32"/>
        </w:rPr>
        <w:t>镇安委会</w:t>
      </w:r>
      <w:r>
        <w:rPr>
          <w:rFonts w:ascii="仿宋_GB2312" w:eastAsia="仿宋_GB2312" w:hAnsi="仿宋_GB2312" w:cs="仿宋_GB2312" w:hint="eastAsia"/>
          <w:sz w:val="32"/>
          <w:szCs w:val="32"/>
        </w:rPr>
        <w:t>将对</w:t>
      </w:r>
      <w:r>
        <w:rPr>
          <w:rFonts w:ascii="仿宋_GB2312" w:eastAsia="仿宋_GB2312" w:hAnsi="仿宋_GB2312" w:cs="仿宋_GB2312" w:hint="eastAsia"/>
          <w:sz w:val="32"/>
          <w:szCs w:val="32"/>
        </w:rPr>
        <w:t>各安委会成员单位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镇有关行业主管</w:t>
      </w:r>
      <w:r>
        <w:rPr>
          <w:rFonts w:ascii="仿宋_GB2312" w:eastAsia="仿宋_GB2312" w:hAnsi="仿宋_GB2312" w:cs="仿宋_GB2312" w:hint="eastAsia"/>
          <w:sz w:val="32"/>
          <w:szCs w:val="32"/>
        </w:rPr>
        <w:t>部门工作推进情况进行督导检查。三是考核问责制度。</w:t>
      </w:r>
      <w:r>
        <w:rPr>
          <w:rFonts w:ascii="仿宋_GB2312" w:eastAsia="仿宋_GB2312" w:hAnsi="仿宋_GB2312" w:cs="仿宋_GB2312" w:hint="eastAsia"/>
          <w:sz w:val="32"/>
          <w:szCs w:val="32"/>
        </w:rPr>
        <w:t>镇安委会</w:t>
      </w:r>
      <w:r>
        <w:rPr>
          <w:rFonts w:ascii="仿宋_GB2312" w:eastAsia="仿宋_GB2312" w:hAnsi="仿宋_GB2312" w:cs="仿宋_GB2312" w:hint="eastAsia"/>
          <w:color w:val="000000"/>
          <w:kern w:val="0"/>
          <w:sz w:val="32"/>
          <w:szCs w:val="32"/>
          <w:lang/>
        </w:rPr>
        <w:t>将把落实企业主体责任集中攻坚重点突出问题清单完成情况，列入年度安全生产考核的重要内容，把过程</w:t>
      </w:r>
      <w:r>
        <w:rPr>
          <w:rFonts w:ascii="仿宋_GB2312" w:eastAsia="仿宋_GB2312" w:hAnsi="仿宋_GB2312" w:cs="仿宋_GB2312" w:hint="eastAsia"/>
          <w:color w:val="000000"/>
          <w:kern w:val="0"/>
          <w:sz w:val="32"/>
          <w:szCs w:val="32"/>
          <w:lang/>
        </w:rPr>
        <w:t>考核与结果考核有机结合。对</w:t>
      </w:r>
      <w:r>
        <w:rPr>
          <w:rFonts w:ascii="仿宋_GB2312" w:eastAsia="仿宋_GB2312" w:hAnsi="仿宋_GB2312" w:cs="仿宋_GB2312" w:hint="eastAsia"/>
          <w:color w:val="000000"/>
          <w:kern w:val="0"/>
          <w:sz w:val="32"/>
          <w:szCs w:val="32"/>
          <w:lang/>
        </w:rPr>
        <w:lastRenderedPageBreak/>
        <w:t>工作被动应付、推动缓慢、敷衍了事的将严肃处理</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对因隐患问题排查不到位、风险管控和隐患治理不力酿成事故的，将依法严厉问责。</w:t>
      </w:r>
    </w:p>
    <w:p w:rsidR="00047038" w:rsidRDefault="009F6AE8">
      <w:pPr>
        <w:ind w:firstLineChars="200" w:firstLine="640"/>
        <w:jc w:val="left"/>
        <w:rPr>
          <w:rFonts w:ascii="仿宋_GB2312" w:eastAsia="仿宋_GB2312" w:hAnsi="仿宋_GB2312" w:cs="仿宋_GB2312"/>
          <w:sz w:val="32"/>
          <w:szCs w:val="32"/>
        </w:rPr>
      </w:pPr>
      <w:r>
        <w:rPr>
          <w:rFonts w:ascii="楷体_GB2312" w:eastAsia="楷体_GB2312" w:hAnsi="楷体_GB2312" w:cs="楷体_GB2312" w:hint="eastAsia"/>
          <w:sz w:val="32"/>
          <w:szCs w:val="32"/>
        </w:rPr>
        <w:t>（三）</w:t>
      </w:r>
      <w:r>
        <w:rPr>
          <w:rFonts w:ascii="楷体_GB2312" w:eastAsia="楷体_GB2312" w:hAnsi="楷体_GB2312" w:cs="楷体_GB2312" w:hint="eastAsia"/>
          <w:color w:val="000000"/>
          <w:kern w:val="0"/>
          <w:sz w:val="31"/>
          <w:szCs w:val="31"/>
          <w:lang/>
        </w:rPr>
        <w:t>强化法治宣传。</w:t>
      </w:r>
      <w:r>
        <w:rPr>
          <w:rFonts w:ascii="仿宋_GB2312" w:eastAsia="仿宋_GB2312" w:hAnsi="仿宋_GB2312" w:cs="仿宋_GB2312" w:hint="eastAsia"/>
          <w:color w:val="000000"/>
          <w:kern w:val="0"/>
          <w:sz w:val="32"/>
          <w:szCs w:val="32"/>
          <w:lang/>
        </w:rPr>
        <w:t>鼓励社会各界对重大安全风险隐患排查整治实施监督、提供线索，限期办理安全生产违法违规问题的举报投诉。要加大安全生产公益宣传力度，</w:t>
      </w:r>
      <w:r>
        <w:rPr>
          <w:rFonts w:ascii="仿宋_GB2312" w:eastAsia="仿宋_GB2312" w:hAnsi="仿宋_GB2312" w:cs="仿宋_GB2312" w:hint="eastAsia"/>
          <w:color w:val="000000"/>
          <w:kern w:val="0"/>
          <w:sz w:val="32"/>
          <w:szCs w:val="32"/>
          <w:lang/>
        </w:rPr>
        <w:t>运用新媒体</w:t>
      </w:r>
      <w:r>
        <w:rPr>
          <w:rFonts w:ascii="仿宋_GB2312" w:eastAsia="仿宋_GB2312" w:hAnsi="仿宋_GB2312" w:cs="仿宋_GB2312" w:hint="eastAsia"/>
          <w:color w:val="000000"/>
          <w:kern w:val="0"/>
          <w:sz w:val="32"/>
          <w:szCs w:val="32"/>
          <w:lang/>
        </w:rPr>
        <w:t>开设公益宣传专栏，普及企业安全生产主体责任落实的法律法规知识。</w:t>
      </w:r>
      <w:r>
        <w:rPr>
          <w:rFonts w:ascii="仿宋_GB2312" w:eastAsia="仿宋_GB2312" w:hAnsi="仿宋_GB2312" w:cs="仿宋_GB2312" w:hint="eastAsia"/>
          <w:color w:val="000000"/>
          <w:kern w:val="0"/>
          <w:sz w:val="32"/>
          <w:szCs w:val="32"/>
          <w:lang/>
        </w:rPr>
        <w:t xml:space="preserve"> </w:t>
      </w:r>
    </w:p>
    <w:p w:rsidR="00047038" w:rsidRDefault="009F6AE8">
      <w:pPr>
        <w:widowControl w:val="0"/>
        <w:overflowPunct w:val="0"/>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w:t>
      </w:r>
      <w:r>
        <w:rPr>
          <w:rFonts w:ascii="仿宋_GB2312" w:eastAsia="仿宋_GB2312" w:hAnsi="仿宋_GB2312" w:cs="仿宋_GB2312" w:hint="eastAsia"/>
          <w:sz w:val="32"/>
          <w:szCs w:val="32"/>
        </w:rPr>
        <w:t>李朋，</w:t>
      </w:r>
      <w:r>
        <w:rPr>
          <w:rFonts w:ascii="仿宋_GB2312" w:eastAsia="仿宋_GB2312" w:hAnsi="仿宋_GB2312" w:cs="仿宋_GB2312" w:hint="eastAsia"/>
          <w:sz w:val="32"/>
          <w:szCs w:val="32"/>
        </w:rPr>
        <w:t>电话：</w:t>
      </w:r>
      <w:r>
        <w:rPr>
          <w:rFonts w:ascii="仿宋_GB2312" w:eastAsia="仿宋_GB2312" w:hAnsi="仿宋_GB2312" w:cs="仿宋_GB2312" w:hint="eastAsia"/>
          <w:sz w:val="32"/>
          <w:szCs w:val="32"/>
        </w:rPr>
        <w:t>15318058867</w:t>
      </w:r>
      <w:r>
        <w:rPr>
          <w:rFonts w:ascii="仿宋_GB2312" w:eastAsia="仿宋_GB2312" w:hAnsi="仿宋_GB2312" w:cs="仿宋_GB2312" w:hint="eastAsia"/>
          <w:sz w:val="32"/>
          <w:szCs w:val="32"/>
        </w:rPr>
        <w:t>；邮箱：</w:t>
      </w:r>
      <w:r>
        <w:rPr>
          <w:rFonts w:ascii="仿宋_GB2312" w:eastAsia="仿宋_GB2312" w:hAnsi="仿宋_GB2312" w:cs="仿宋_GB2312" w:hint="eastAsia"/>
          <w:sz w:val="32"/>
          <w:szCs w:val="32"/>
        </w:rPr>
        <w:t>scaj8619230</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63</w:t>
      </w:r>
      <w:r>
        <w:rPr>
          <w:rFonts w:ascii="仿宋_GB2312" w:eastAsia="仿宋_GB2312" w:hAnsi="仿宋_GB2312" w:cs="仿宋_GB2312" w:hint="eastAsia"/>
          <w:sz w:val="32"/>
          <w:szCs w:val="32"/>
        </w:rPr>
        <w:t>.com</w:t>
      </w:r>
      <w:r>
        <w:rPr>
          <w:rFonts w:ascii="仿宋_GB2312" w:eastAsia="仿宋_GB2312" w:hAnsi="仿宋_GB2312" w:cs="仿宋_GB2312" w:hint="eastAsia"/>
          <w:sz w:val="32"/>
          <w:szCs w:val="32"/>
        </w:rPr>
        <w:t>）</w:t>
      </w:r>
    </w:p>
    <w:p w:rsidR="00047038" w:rsidRDefault="00047038">
      <w:pPr>
        <w:widowControl w:val="0"/>
        <w:overflowPunct w:val="0"/>
        <w:adjustRightInd w:val="0"/>
        <w:snapToGrid w:val="0"/>
        <w:spacing w:line="600" w:lineRule="exact"/>
        <w:ind w:firstLineChars="200" w:firstLine="640"/>
        <w:rPr>
          <w:rFonts w:ascii="仿宋" w:eastAsia="仿宋" w:hAnsi="仿宋"/>
          <w:sz w:val="32"/>
          <w:szCs w:val="32"/>
        </w:rPr>
      </w:pPr>
    </w:p>
    <w:p w:rsidR="00047038" w:rsidRDefault="009F6AE8">
      <w:pPr>
        <w:widowControl w:val="0"/>
        <w:overflowPunct w:val="0"/>
        <w:adjustRightInd w:val="0"/>
        <w:snapToGrid w:val="0"/>
        <w:spacing w:line="600" w:lineRule="exact"/>
        <w:ind w:leftChars="304" w:left="1598" w:hangingChars="300" w:hanging="96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落实</w:t>
      </w:r>
      <w:r>
        <w:rPr>
          <w:rFonts w:ascii="仿宋_GB2312" w:eastAsia="仿宋_GB2312" w:hAnsi="仿宋_GB2312" w:cs="仿宋_GB2312" w:hint="eastAsia"/>
          <w:sz w:val="32"/>
          <w:szCs w:val="32"/>
        </w:rPr>
        <w:t>安全生产</w:t>
      </w:r>
      <w:r>
        <w:rPr>
          <w:rFonts w:ascii="仿宋_GB2312" w:eastAsia="仿宋_GB2312" w:hAnsi="仿宋_GB2312" w:cs="仿宋_GB2312" w:hint="eastAsia"/>
          <w:sz w:val="32"/>
          <w:szCs w:val="32"/>
        </w:rPr>
        <w:t>主体责任</w:t>
      </w:r>
      <w:r>
        <w:rPr>
          <w:rFonts w:ascii="仿宋_GB2312" w:eastAsia="仿宋_GB2312" w:hAnsi="仿宋_GB2312" w:cs="仿宋_GB2312" w:hint="eastAsia"/>
          <w:sz w:val="32"/>
          <w:szCs w:val="32"/>
        </w:rPr>
        <w:t>集中攻坚企业（单位）清单</w:t>
      </w:r>
    </w:p>
    <w:p w:rsidR="00047038" w:rsidRDefault="00047038">
      <w:pPr>
        <w:widowControl w:val="0"/>
        <w:overflowPunct w:val="0"/>
        <w:adjustRightInd w:val="0"/>
        <w:snapToGrid w:val="0"/>
        <w:spacing w:line="600" w:lineRule="exact"/>
        <w:ind w:firstLineChars="200" w:firstLine="640"/>
        <w:rPr>
          <w:rFonts w:ascii="仿宋_GB2312" w:eastAsia="仿宋_GB2312" w:hAnsi="仿宋_GB2312" w:cs="仿宋_GB2312"/>
          <w:sz w:val="32"/>
          <w:szCs w:val="32"/>
        </w:rPr>
        <w:sectPr w:rsidR="00047038">
          <w:footerReference w:type="default" r:id="rId7"/>
          <w:pgSz w:w="11906" w:h="16838"/>
          <w:pgMar w:top="1985" w:right="1588" w:bottom="1985" w:left="1588" w:header="851" w:footer="992" w:gutter="0"/>
          <w:cols w:space="425"/>
          <w:docGrid w:type="lines" w:linePitch="312"/>
        </w:sectPr>
      </w:pPr>
    </w:p>
    <w:p w:rsidR="00047038" w:rsidRDefault="009F6AE8">
      <w:pPr>
        <w:overflowPunct w:val="0"/>
        <w:adjustRightInd w:val="0"/>
        <w:snapToGrid w:val="0"/>
        <w:rPr>
          <w:rFonts w:ascii="黑体" w:eastAsia="黑体" w:hAnsi="黑体"/>
          <w:sz w:val="32"/>
          <w:szCs w:val="32"/>
        </w:rPr>
      </w:pPr>
      <w:r>
        <w:rPr>
          <w:rFonts w:ascii="黑体" w:eastAsia="黑体" w:hAnsi="黑体" w:hint="eastAsia"/>
          <w:sz w:val="32"/>
          <w:szCs w:val="32"/>
        </w:rPr>
        <w:lastRenderedPageBreak/>
        <w:t>附件：</w:t>
      </w:r>
    </w:p>
    <w:p w:rsidR="00047038" w:rsidRDefault="009F6AE8">
      <w:pPr>
        <w:overflowPunct w:val="0"/>
        <w:adjustRightInd w:val="0"/>
        <w:snapToGrid w:val="0"/>
        <w:jc w:val="center"/>
        <w:rPr>
          <w:rFonts w:ascii="方正小标宋简体" w:eastAsia="方正小标宋简体"/>
          <w:sz w:val="36"/>
          <w:szCs w:val="36"/>
        </w:rPr>
      </w:pPr>
      <w:r>
        <w:rPr>
          <w:rFonts w:ascii="方正小标宋简体" w:eastAsia="方正小标宋简体" w:hint="eastAsia"/>
          <w:sz w:val="36"/>
          <w:szCs w:val="36"/>
        </w:rPr>
        <w:t>落实安全生产主体责任集中攻坚企业（单位）清单</w:t>
      </w:r>
    </w:p>
    <w:p w:rsidR="00047038" w:rsidRDefault="009F6AE8">
      <w:pPr>
        <w:overflowPunct w:val="0"/>
        <w:adjustRightInd w:val="0"/>
        <w:snapToGrid w:val="0"/>
        <w:rPr>
          <w:rFonts w:ascii="仿宋_GB2312" w:eastAsia="仿宋_GB2312"/>
          <w:sz w:val="28"/>
          <w:szCs w:val="28"/>
        </w:rPr>
      </w:pPr>
      <w:r>
        <w:rPr>
          <w:rFonts w:ascii="仿宋_GB2312" w:eastAsia="仿宋_GB2312" w:hint="eastAsia"/>
          <w:sz w:val="28"/>
          <w:szCs w:val="28"/>
        </w:rPr>
        <w:t>填报单位：</w:t>
      </w:r>
      <w:r>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Ansi="仿宋_GB2312" w:cs="仿宋_GB2312" w:hint="eastAsia"/>
          <w:sz w:val="32"/>
          <w:szCs w:val="32"/>
        </w:rPr>
        <w:t>各安委会成员单位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镇有关行业主管</w:t>
      </w:r>
      <w:r>
        <w:rPr>
          <w:rFonts w:ascii="仿宋_GB2312" w:eastAsia="仿宋_GB2312" w:hAnsi="仿宋_GB2312" w:cs="仿宋_GB2312" w:hint="eastAsia"/>
          <w:sz w:val="32"/>
          <w:szCs w:val="32"/>
        </w:rPr>
        <w:t>部门</w:t>
      </w:r>
    </w:p>
    <w:tbl>
      <w:tblPr>
        <w:tblStyle w:val="a6"/>
        <w:tblW w:w="0" w:type="auto"/>
        <w:tblLook w:val="04A0"/>
      </w:tblPr>
      <w:tblGrid>
        <w:gridCol w:w="946"/>
        <w:gridCol w:w="2544"/>
        <w:gridCol w:w="4110"/>
        <w:gridCol w:w="1950"/>
        <w:gridCol w:w="1560"/>
        <w:gridCol w:w="1740"/>
      </w:tblGrid>
      <w:tr w:rsidR="00047038">
        <w:tc>
          <w:tcPr>
            <w:tcW w:w="946" w:type="dxa"/>
            <w:vAlign w:val="center"/>
          </w:tcPr>
          <w:p w:rsidR="00047038" w:rsidRDefault="009F6AE8">
            <w:pPr>
              <w:overflowPunct w:val="0"/>
              <w:adjustRightInd w:val="0"/>
              <w:snapToGrid w:val="0"/>
              <w:spacing w:line="240" w:lineRule="auto"/>
              <w:jc w:val="center"/>
              <w:rPr>
                <w:rFonts w:ascii="黑体" w:eastAsia="黑体" w:hAnsi="黑体" w:cs="Times New Roman"/>
                <w:kern w:val="0"/>
                <w:sz w:val="28"/>
                <w:szCs w:val="28"/>
              </w:rPr>
            </w:pPr>
            <w:r>
              <w:rPr>
                <w:rFonts w:ascii="黑体" w:eastAsia="黑体" w:hAnsi="黑体" w:cs="Times New Roman" w:hint="eastAsia"/>
                <w:kern w:val="0"/>
                <w:sz w:val="28"/>
                <w:szCs w:val="28"/>
              </w:rPr>
              <w:t>序号</w:t>
            </w:r>
          </w:p>
        </w:tc>
        <w:tc>
          <w:tcPr>
            <w:tcW w:w="2544" w:type="dxa"/>
            <w:vAlign w:val="center"/>
          </w:tcPr>
          <w:p w:rsidR="00047038" w:rsidRDefault="009F6AE8">
            <w:pPr>
              <w:overflowPunct w:val="0"/>
              <w:adjustRightInd w:val="0"/>
              <w:snapToGrid w:val="0"/>
              <w:spacing w:line="240" w:lineRule="auto"/>
              <w:jc w:val="center"/>
              <w:rPr>
                <w:rFonts w:ascii="黑体" w:eastAsia="黑体" w:hAnsi="黑体" w:cs="Times New Roman"/>
                <w:kern w:val="0"/>
                <w:sz w:val="28"/>
                <w:szCs w:val="28"/>
              </w:rPr>
            </w:pPr>
            <w:r>
              <w:rPr>
                <w:rFonts w:ascii="黑体" w:eastAsia="黑体" w:hAnsi="黑体" w:cs="Times New Roman" w:hint="eastAsia"/>
                <w:kern w:val="0"/>
                <w:sz w:val="28"/>
                <w:szCs w:val="28"/>
              </w:rPr>
              <w:t>企业（单位）</w:t>
            </w:r>
          </w:p>
        </w:tc>
        <w:tc>
          <w:tcPr>
            <w:tcW w:w="4110" w:type="dxa"/>
            <w:vAlign w:val="center"/>
          </w:tcPr>
          <w:p w:rsidR="00047038" w:rsidRDefault="009F6AE8">
            <w:pPr>
              <w:overflowPunct w:val="0"/>
              <w:adjustRightInd w:val="0"/>
              <w:snapToGrid w:val="0"/>
              <w:spacing w:line="240" w:lineRule="auto"/>
              <w:jc w:val="center"/>
              <w:rPr>
                <w:rFonts w:ascii="黑体" w:eastAsia="黑体" w:hAnsi="黑体" w:cs="Times New Roman"/>
                <w:kern w:val="0"/>
                <w:sz w:val="28"/>
                <w:szCs w:val="28"/>
              </w:rPr>
            </w:pPr>
            <w:r>
              <w:rPr>
                <w:rFonts w:ascii="黑体" w:eastAsia="黑体" w:hAnsi="黑体" w:cs="Times New Roman" w:hint="eastAsia"/>
                <w:kern w:val="0"/>
                <w:sz w:val="28"/>
                <w:szCs w:val="28"/>
              </w:rPr>
              <w:t>主要问题隐患</w:t>
            </w:r>
          </w:p>
        </w:tc>
        <w:tc>
          <w:tcPr>
            <w:tcW w:w="1950" w:type="dxa"/>
            <w:vAlign w:val="center"/>
          </w:tcPr>
          <w:p w:rsidR="00047038" w:rsidRDefault="009F6AE8">
            <w:pPr>
              <w:overflowPunct w:val="0"/>
              <w:adjustRightInd w:val="0"/>
              <w:snapToGrid w:val="0"/>
              <w:spacing w:line="240" w:lineRule="auto"/>
              <w:jc w:val="center"/>
              <w:rPr>
                <w:rFonts w:ascii="黑体" w:eastAsia="黑体" w:hAnsi="黑体" w:cs="Times New Roman"/>
                <w:kern w:val="0"/>
                <w:sz w:val="28"/>
                <w:szCs w:val="28"/>
              </w:rPr>
            </w:pPr>
            <w:r>
              <w:rPr>
                <w:rFonts w:ascii="黑体" w:eastAsia="黑体" w:hAnsi="黑体" w:cs="Times New Roman" w:hint="eastAsia"/>
                <w:kern w:val="0"/>
                <w:sz w:val="28"/>
                <w:szCs w:val="28"/>
              </w:rPr>
              <w:t>集中攻坚措施</w:t>
            </w:r>
          </w:p>
        </w:tc>
        <w:tc>
          <w:tcPr>
            <w:tcW w:w="1560" w:type="dxa"/>
            <w:vAlign w:val="center"/>
          </w:tcPr>
          <w:p w:rsidR="00047038" w:rsidRDefault="009F6AE8">
            <w:pPr>
              <w:overflowPunct w:val="0"/>
              <w:adjustRightInd w:val="0"/>
              <w:snapToGrid w:val="0"/>
              <w:spacing w:line="240" w:lineRule="auto"/>
              <w:jc w:val="center"/>
              <w:rPr>
                <w:rFonts w:ascii="黑体" w:eastAsia="黑体" w:hAnsi="黑体" w:cs="Times New Roman"/>
                <w:kern w:val="0"/>
                <w:sz w:val="28"/>
                <w:szCs w:val="28"/>
              </w:rPr>
            </w:pPr>
            <w:r>
              <w:rPr>
                <w:rFonts w:ascii="黑体" w:eastAsia="黑体" w:hAnsi="黑体" w:cs="Times New Roman" w:hint="eastAsia"/>
                <w:kern w:val="0"/>
                <w:sz w:val="28"/>
                <w:szCs w:val="28"/>
              </w:rPr>
              <w:t>计划完成</w:t>
            </w:r>
          </w:p>
          <w:p w:rsidR="00047038" w:rsidRDefault="009F6AE8">
            <w:pPr>
              <w:overflowPunct w:val="0"/>
              <w:adjustRightInd w:val="0"/>
              <w:snapToGrid w:val="0"/>
              <w:spacing w:line="240" w:lineRule="auto"/>
              <w:jc w:val="center"/>
              <w:rPr>
                <w:rFonts w:ascii="黑体" w:eastAsia="黑体" w:hAnsi="黑体" w:cs="Times New Roman"/>
                <w:kern w:val="0"/>
                <w:sz w:val="28"/>
                <w:szCs w:val="28"/>
              </w:rPr>
            </w:pPr>
            <w:r>
              <w:rPr>
                <w:rFonts w:ascii="黑体" w:eastAsia="黑体" w:hAnsi="黑体" w:cs="Times New Roman" w:hint="eastAsia"/>
                <w:kern w:val="0"/>
                <w:sz w:val="28"/>
                <w:szCs w:val="28"/>
              </w:rPr>
              <w:t>攻坚时间</w:t>
            </w:r>
          </w:p>
        </w:tc>
        <w:tc>
          <w:tcPr>
            <w:tcW w:w="1740" w:type="dxa"/>
            <w:vAlign w:val="center"/>
          </w:tcPr>
          <w:p w:rsidR="00047038" w:rsidRDefault="009F6AE8">
            <w:pPr>
              <w:overflowPunct w:val="0"/>
              <w:adjustRightInd w:val="0"/>
              <w:snapToGrid w:val="0"/>
              <w:spacing w:line="240" w:lineRule="auto"/>
              <w:jc w:val="center"/>
              <w:rPr>
                <w:rFonts w:ascii="黑体" w:eastAsia="黑体" w:hAnsi="黑体" w:cs="Times New Roman"/>
                <w:kern w:val="0"/>
                <w:sz w:val="28"/>
                <w:szCs w:val="28"/>
              </w:rPr>
            </w:pPr>
            <w:r>
              <w:rPr>
                <w:rFonts w:ascii="黑体" w:eastAsia="黑体" w:hAnsi="黑体" w:cs="Times New Roman" w:hint="eastAsia"/>
                <w:kern w:val="0"/>
                <w:sz w:val="28"/>
                <w:szCs w:val="28"/>
              </w:rPr>
              <w:t>备</w:t>
            </w:r>
            <w:r>
              <w:rPr>
                <w:rFonts w:ascii="黑体" w:eastAsia="黑体" w:hAnsi="黑体" w:cs="Times New Roman" w:hint="eastAsia"/>
                <w:kern w:val="0"/>
                <w:sz w:val="28"/>
                <w:szCs w:val="28"/>
              </w:rPr>
              <w:t xml:space="preserve"> </w:t>
            </w:r>
            <w:r>
              <w:rPr>
                <w:rFonts w:ascii="黑体" w:eastAsia="黑体" w:hAnsi="黑体" w:cs="Times New Roman" w:hint="eastAsia"/>
                <w:kern w:val="0"/>
                <w:sz w:val="28"/>
                <w:szCs w:val="28"/>
              </w:rPr>
              <w:t>注</w:t>
            </w:r>
          </w:p>
        </w:tc>
      </w:tr>
      <w:tr w:rsidR="00047038">
        <w:tc>
          <w:tcPr>
            <w:tcW w:w="946" w:type="dxa"/>
            <w:vAlign w:val="center"/>
          </w:tcPr>
          <w:p w:rsidR="00047038" w:rsidRDefault="00047038">
            <w:pPr>
              <w:overflowPunct w:val="0"/>
              <w:adjustRightInd w:val="0"/>
              <w:snapToGrid w:val="0"/>
              <w:spacing w:line="240" w:lineRule="auto"/>
              <w:jc w:val="center"/>
              <w:rPr>
                <w:rFonts w:ascii="仿宋_GB2312" w:eastAsia="仿宋_GB2312" w:hAnsi="Times New Roman" w:cs="Times New Roman"/>
                <w:kern w:val="0"/>
                <w:sz w:val="24"/>
                <w:szCs w:val="24"/>
              </w:rPr>
            </w:pPr>
          </w:p>
        </w:tc>
        <w:tc>
          <w:tcPr>
            <w:tcW w:w="2544"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411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195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156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174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r>
      <w:tr w:rsidR="00047038">
        <w:tc>
          <w:tcPr>
            <w:tcW w:w="946" w:type="dxa"/>
            <w:vAlign w:val="center"/>
          </w:tcPr>
          <w:p w:rsidR="00047038" w:rsidRDefault="00047038">
            <w:pPr>
              <w:overflowPunct w:val="0"/>
              <w:adjustRightInd w:val="0"/>
              <w:snapToGrid w:val="0"/>
              <w:spacing w:line="240" w:lineRule="auto"/>
              <w:jc w:val="center"/>
              <w:rPr>
                <w:rFonts w:ascii="仿宋_GB2312" w:eastAsia="仿宋_GB2312" w:hAnsi="Times New Roman" w:cs="Times New Roman"/>
                <w:kern w:val="0"/>
                <w:sz w:val="24"/>
                <w:szCs w:val="24"/>
              </w:rPr>
            </w:pPr>
          </w:p>
        </w:tc>
        <w:tc>
          <w:tcPr>
            <w:tcW w:w="2544"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411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195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156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174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r>
      <w:tr w:rsidR="00047038">
        <w:tc>
          <w:tcPr>
            <w:tcW w:w="946" w:type="dxa"/>
            <w:vAlign w:val="center"/>
          </w:tcPr>
          <w:p w:rsidR="00047038" w:rsidRDefault="00047038">
            <w:pPr>
              <w:overflowPunct w:val="0"/>
              <w:adjustRightInd w:val="0"/>
              <w:snapToGrid w:val="0"/>
              <w:spacing w:line="240" w:lineRule="auto"/>
              <w:jc w:val="center"/>
              <w:rPr>
                <w:rFonts w:ascii="仿宋_GB2312" w:eastAsia="仿宋_GB2312" w:hAnsi="Times New Roman" w:cs="Times New Roman"/>
                <w:kern w:val="0"/>
                <w:sz w:val="24"/>
                <w:szCs w:val="24"/>
              </w:rPr>
            </w:pPr>
          </w:p>
        </w:tc>
        <w:tc>
          <w:tcPr>
            <w:tcW w:w="2544"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411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195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156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174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r>
      <w:tr w:rsidR="00047038">
        <w:tc>
          <w:tcPr>
            <w:tcW w:w="946" w:type="dxa"/>
            <w:vAlign w:val="center"/>
          </w:tcPr>
          <w:p w:rsidR="00047038" w:rsidRDefault="00047038">
            <w:pPr>
              <w:overflowPunct w:val="0"/>
              <w:adjustRightInd w:val="0"/>
              <w:snapToGrid w:val="0"/>
              <w:spacing w:line="240" w:lineRule="auto"/>
              <w:jc w:val="center"/>
              <w:rPr>
                <w:rFonts w:ascii="仿宋_GB2312" w:eastAsia="仿宋_GB2312" w:hAnsi="Times New Roman" w:cs="Times New Roman"/>
                <w:kern w:val="0"/>
                <w:sz w:val="24"/>
                <w:szCs w:val="24"/>
              </w:rPr>
            </w:pPr>
          </w:p>
        </w:tc>
        <w:tc>
          <w:tcPr>
            <w:tcW w:w="2544"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411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195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156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174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r>
      <w:tr w:rsidR="00047038">
        <w:tc>
          <w:tcPr>
            <w:tcW w:w="946" w:type="dxa"/>
            <w:vAlign w:val="center"/>
          </w:tcPr>
          <w:p w:rsidR="00047038" w:rsidRDefault="00047038">
            <w:pPr>
              <w:overflowPunct w:val="0"/>
              <w:adjustRightInd w:val="0"/>
              <w:snapToGrid w:val="0"/>
              <w:spacing w:line="240" w:lineRule="auto"/>
              <w:jc w:val="center"/>
              <w:rPr>
                <w:rFonts w:ascii="仿宋_GB2312" w:eastAsia="仿宋_GB2312" w:hAnsi="Times New Roman" w:cs="Times New Roman"/>
                <w:kern w:val="0"/>
                <w:sz w:val="24"/>
                <w:szCs w:val="24"/>
              </w:rPr>
            </w:pPr>
          </w:p>
        </w:tc>
        <w:tc>
          <w:tcPr>
            <w:tcW w:w="2544"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411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195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156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174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r>
      <w:tr w:rsidR="00047038">
        <w:tc>
          <w:tcPr>
            <w:tcW w:w="946" w:type="dxa"/>
            <w:vAlign w:val="center"/>
          </w:tcPr>
          <w:p w:rsidR="00047038" w:rsidRDefault="00047038">
            <w:pPr>
              <w:overflowPunct w:val="0"/>
              <w:adjustRightInd w:val="0"/>
              <w:snapToGrid w:val="0"/>
              <w:spacing w:line="240" w:lineRule="auto"/>
              <w:jc w:val="center"/>
              <w:rPr>
                <w:rFonts w:ascii="仿宋_GB2312" w:eastAsia="仿宋_GB2312" w:hAnsi="Times New Roman" w:cs="Times New Roman"/>
                <w:kern w:val="0"/>
                <w:sz w:val="24"/>
                <w:szCs w:val="24"/>
              </w:rPr>
            </w:pPr>
          </w:p>
        </w:tc>
        <w:tc>
          <w:tcPr>
            <w:tcW w:w="2544"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411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195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156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174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r>
      <w:tr w:rsidR="00047038">
        <w:tc>
          <w:tcPr>
            <w:tcW w:w="946" w:type="dxa"/>
            <w:vAlign w:val="center"/>
          </w:tcPr>
          <w:p w:rsidR="00047038" w:rsidRDefault="00047038">
            <w:pPr>
              <w:overflowPunct w:val="0"/>
              <w:adjustRightInd w:val="0"/>
              <w:snapToGrid w:val="0"/>
              <w:spacing w:line="240" w:lineRule="auto"/>
              <w:jc w:val="center"/>
              <w:rPr>
                <w:rFonts w:ascii="仿宋_GB2312" w:eastAsia="仿宋_GB2312" w:hAnsi="Times New Roman" w:cs="Times New Roman"/>
                <w:kern w:val="0"/>
                <w:sz w:val="24"/>
                <w:szCs w:val="24"/>
              </w:rPr>
            </w:pPr>
          </w:p>
        </w:tc>
        <w:tc>
          <w:tcPr>
            <w:tcW w:w="2544"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411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195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156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174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r>
      <w:tr w:rsidR="00047038">
        <w:tc>
          <w:tcPr>
            <w:tcW w:w="946" w:type="dxa"/>
            <w:vAlign w:val="center"/>
          </w:tcPr>
          <w:p w:rsidR="00047038" w:rsidRDefault="00047038">
            <w:pPr>
              <w:overflowPunct w:val="0"/>
              <w:adjustRightInd w:val="0"/>
              <w:snapToGrid w:val="0"/>
              <w:spacing w:line="240" w:lineRule="auto"/>
              <w:jc w:val="center"/>
              <w:rPr>
                <w:rFonts w:ascii="仿宋_GB2312" w:eastAsia="仿宋_GB2312" w:hAnsi="Times New Roman" w:cs="Times New Roman"/>
                <w:kern w:val="0"/>
                <w:sz w:val="24"/>
                <w:szCs w:val="24"/>
              </w:rPr>
            </w:pPr>
          </w:p>
        </w:tc>
        <w:tc>
          <w:tcPr>
            <w:tcW w:w="2544"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411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195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156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174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r>
      <w:tr w:rsidR="00047038">
        <w:tc>
          <w:tcPr>
            <w:tcW w:w="946" w:type="dxa"/>
            <w:vAlign w:val="center"/>
          </w:tcPr>
          <w:p w:rsidR="00047038" w:rsidRDefault="00047038">
            <w:pPr>
              <w:overflowPunct w:val="0"/>
              <w:adjustRightInd w:val="0"/>
              <w:snapToGrid w:val="0"/>
              <w:spacing w:line="240" w:lineRule="auto"/>
              <w:jc w:val="center"/>
              <w:rPr>
                <w:rFonts w:ascii="仿宋_GB2312" w:eastAsia="仿宋_GB2312" w:hAnsi="Times New Roman" w:cs="Times New Roman"/>
                <w:kern w:val="0"/>
                <w:sz w:val="24"/>
                <w:szCs w:val="24"/>
              </w:rPr>
            </w:pPr>
          </w:p>
        </w:tc>
        <w:tc>
          <w:tcPr>
            <w:tcW w:w="2544"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411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195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156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174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r>
      <w:tr w:rsidR="00047038">
        <w:tc>
          <w:tcPr>
            <w:tcW w:w="946" w:type="dxa"/>
            <w:vAlign w:val="center"/>
          </w:tcPr>
          <w:p w:rsidR="00047038" w:rsidRDefault="00047038">
            <w:pPr>
              <w:overflowPunct w:val="0"/>
              <w:adjustRightInd w:val="0"/>
              <w:snapToGrid w:val="0"/>
              <w:spacing w:line="240" w:lineRule="auto"/>
              <w:jc w:val="center"/>
              <w:rPr>
                <w:rFonts w:ascii="仿宋_GB2312" w:eastAsia="仿宋_GB2312" w:hAnsi="Times New Roman" w:cs="Times New Roman"/>
                <w:kern w:val="0"/>
                <w:sz w:val="24"/>
                <w:szCs w:val="24"/>
              </w:rPr>
            </w:pPr>
          </w:p>
        </w:tc>
        <w:tc>
          <w:tcPr>
            <w:tcW w:w="2544"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411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195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156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174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r>
      <w:tr w:rsidR="00047038">
        <w:tc>
          <w:tcPr>
            <w:tcW w:w="946" w:type="dxa"/>
            <w:vAlign w:val="center"/>
          </w:tcPr>
          <w:p w:rsidR="00047038" w:rsidRDefault="00047038">
            <w:pPr>
              <w:overflowPunct w:val="0"/>
              <w:adjustRightInd w:val="0"/>
              <w:snapToGrid w:val="0"/>
              <w:spacing w:line="240" w:lineRule="auto"/>
              <w:jc w:val="center"/>
              <w:rPr>
                <w:rFonts w:ascii="仿宋_GB2312" w:eastAsia="仿宋_GB2312" w:hAnsi="Times New Roman" w:cs="Times New Roman"/>
                <w:kern w:val="0"/>
                <w:sz w:val="24"/>
                <w:szCs w:val="24"/>
              </w:rPr>
            </w:pPr>
          </w:p>
        </w:tc>
        <w:tc>
          <w:tcPr>
            <w:tcW w:w="2544"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411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195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156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174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r>
      <w:tr w:rsidR="00047038">
        <w:tc>
          <w:tcPr>
            <w:tcW w:w="946" w:type="dxa"/>
            <w:vAlign w:val="center"/>
          </w:tcPr>
          <w:p w:rsidR="00047038" w:rsidRDefault="00047038">
            <w:pPr>
              <w:overflowPunct w:val="0"/>
              <w:adjustRightInd w:val="0"/>
              <w:snapToGrid w:val="0"/>
              <w:spacing w:line="240" w:lineRule="auto"/>
              <w:jc w:val="center"/>
              <w:rPr>
                <w:rFonts w:ascii="仿宋_GB2312" w:eastAsia="仿宋_GB2312" w:hAnsi="Times New Roman" w:cs="Times New Roman"/>
                <w:kern w:val="0"/>
                <w:sz w:val="24"/>
                <w:szCs w:val="24"/>
              </w:rPr>
            </w:pPr>
          </w:p>
        </w:tc>
        <w:tc>
          <w:tcPr>
            <w:tcW w:w="2544"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411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195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156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c>
          <w:tcPr>
            <w:tcW w:w="1740" w:type="dxa"/>
          </w:tcPr>
          <w:p w:rsidR="00047038" w:rsidRDefault="00047038">
            <w:pPr>
              <w:overflowPunct w:val="0"/>
              <w:adjustRightInd w:val="0"/>
              <w:snapToGrid w:val="0"/>
              <w:spacing w:line="240" w:lineRule="auto"/>
              <w:jc w:val="left"/>
              <w:rPr>
                <w:rFonts w:ascii="仿宋_GB2312" w:eastAsia="仿宋_GB2312" w:hAnsi="Times New Roman" w:cs="Times New Roman"/>
                <w:kern w:val="0"/>
                <w:sz w:val="24"/>
                <w:szCs w:val="24"/>
              </w:rPr>
            </w:pPr>
          </w:p>
        </w:tc>
      </w:tr>
    </w:tbl>
    <w:p w:rsidR="00047038" w:rsidRDefault="009F6AE8">
      <w:pPr>
        <w:overflowPunct w:val="0"/>
        <w:adjustRightInd w:val="0"/>
        <w:snapToGrid w:val="0"/>
        <w:rPr>
          <w:rFonts w:ascii="仿宋_GB2312" w:eastAsia="仿宋_GB2312"/>
          <w:sz w:val="28"/>
          <w:szCs w:val="28"/>
        </w:rPr>
      </w:pPr>
      <w:r>
        <w:rPr>
          <w:rFonts w:ascii="仿宋_GB2312" w:eastAsia="仿宋_GB2312" w:hAnsi="黑体" w:hint="eastAsia"/>
          <w:sz w:val="28"/>
          <w:szCs w:val="28"/>
        </w:rPr>
        <w:t>审核人：</w:t>
      </w:r>
      <w:r>
        <w:rPr>
          <w:rFonts w:ascii="仿宋_GB2312" w:eastAsia="仿宋_GB2312" w:hAnsi="黑体" w:hint="eastAsia"/>
          <w:sz w:val="28"/>
          <w:szCs w:val="28"/>
        </w:rPr>
        <w:t xml:space="preserve">                            </w:t>
      </w:r>
      <w:r>
        <w:rPr>
          <w:rFonts w:ascii="仿宋_GB2312" w:eastAsia="仿宋_GB2312" w:hAnsi="黑体" w:hint="eastAsia"/>
          <w:sz w:val="28"/>
          <w:szCs w:val="28"/>
        </w:rPr>
        <w:tab/>
      </w:r>
      <w:r>
        <w:rPr>
          <w:rFonts w:ascii="仿宋_GB2312" w:eastAsia="仿宋_GB2312" w:hAnsi="黑体" w:hint="eastAsia"/>
          <w:sz w:val="28"/>
          <w:szCs w:val="28"/>
        </w:rPr>
        <w:t>填表人：</w:t>
      </w:r>
      <w:r>
        <w:rPr>
          <w:rFonts w:ascii="仿宋_GB2312" w:eastAsia="仿宋_GB2312" w:hAnsi="黑体" w:hint="eastAsia"/>
          <w:sz w:val="28"/>
          <w:szCs w:val="28"/>
        </w:rPr>
        <w:t xml:space="preserve">               </w:t>
      </w:r>
      <w:r>
        <w:rPr>
          <w:rFonts w:ascii="仿宋_GB2312" w:eastAsia="仿宋_GB2312" w:hAnsi="黑体" w:hint="eastAsia"/>
          <w:sz w:val="28"/>
          <w:szCs w:val="28"/>
        </w:rPr>
        <w:tab/>
      </w:r>
      <w:r>
        <w:rPr>
          <w:rFonts w:ascii="仿宋_GB2312" w:eastAsia="仿宋_GB2312" w:hAnsi="黑体" w:hint="eastAsia"/>
          <w:sz w:val="28"/>
          <w:szCs w:val="28"/>
        </w:rPr>
        <w:t>填报时间：</w:t>
      </w:r>
      <w:r>
        <w:rPr>
          <w:rFonts w:ascii="仿宋_GB2312" w:eastAsia="仿宋_GB2312" w:hAnsi="黑体" w:hint="eastAsia"/>
          <w:sz w:val="28"/>
          <w:szCs w:val="28"/>
        </w:rPr>
        <w:t>2021</w:t>
      </w:r>
      <w:r>
        <w:rPr>
          <w:rFonts w:ascii="仿宋_GB2312" w:eastAsia="仿宋_GB2312" w:hAnsi="黑体" w:hint="eastAsia"/>
          <w:sz w:val="28"/>
          <w:szCs w:val="28"/>
        </w:rPr>
        <w:t>年</w:t>
      </w:r>
      <w:r>
        <w:rPr>
          <w:rFonts w:ascii="仿宋_GB2312" w:eastAsia="仿宋_GB2312" w:hAnsi="黑体" w:hint="eastAsia"/>
          <w:sz w:val="28"/>
          <w:szCs w:val="28"/>
        </w:rPr>
        <w:t xml:space="preserve">  </w:t>
      </w:r>
      <w:r>
        <w:rPr>
          <w:rFonts w:ascii="仿宋_GB2312" w:eastAsia="仿宋_GB2312" w:hAnsi="黑体" w:hint="eastAsia"/>
          <w:sz w:val="28"/>
          <w:szCs w:val="28"/>
        </w:rPr>
        <w:t>月</w:t>
      </w:r>
      <w:r>
        <w:rPr>
          <w:rFonts w:ascii="仿宋_GB2312" w:eastAsia="仿宋_GB2312" w:hAnsi="黑体" w:hint="eastAsia"/>
          <w:sz w:val="28"/>
          <w:szCs w:val="28"/>
        </w:rPr>
        <w:t xml:space="preserve">  </w:t>
      </w:r>
      <w:r>
        <w:rPr>
          <w:rFonts w:ascii="仿宋_GB2312" w:eastAsia="仿宋_GB2312" w:hAnsi="黑体" w:hint="eastAsia"/>
          <w:sz w:val="28"/>
          <w:szCs w:val="28"/>
        </w:rPr>
        <w:t>日</w:t>
      </w:r>
    </w:p>
    <w:p w:rsidR="00047038" w:rsidRDefault="00047038">
      <w:pPr>
        <w:overflowPunct w:val="0"/>
        <w:adjustRightInd w:val="0"/>
        <w:snapToGrid w:val="0"/>
        <w:rPr>
          <w:rFonts w:ascii="仿宋_GB2312" w:eastAsia="仿宋_GB2312"/>
          <w:sz w:val="32"/>
          <w:szCs w:val="32"/>
        </w:rPr>
        <w:sectPr w:rsidR="00047038">
          <w:pgSz w:w="16838" w:h="11906" w:orient="landscape"/>
          <w:pgMar w:top="1588" w:right="1985" w:bottom="1588" w:left="1985" w:header="851" w:footer="992" w:gutter="0"/>
          <w:cols w:space="425"/>
          <w:docGrid w:type="lines" w:linePitch="312"/>
        </w:sectPr>
      </w:pPr>
    </w:p>
    <w:p w:rsidR="00047038" w:rsidRDefault="00047038">
      <w:pPr>
        <w:overflowPunct w:val="0"/>
        <w:adjustRightInd w:val="0"/>
        <w:snapToGrid w:val="0"/>
        <w:rPr>
          <w:rFonts w:ascii="仿宋_GB2312" w:eastAsia="仿宋_GB2312"/>
          <w:sz w:val="32"/>
          <w:szCs w:val="32"/>
        </w:rPr>
      </w:pPr>
    </w:p>
    <w:p w:rsidR="00047038" w:rsidRDefault="00047038">
      <w:pPr>
        <w:overflowPunct w:val="0"/>
        <w:adjustRightInd w:val="0"/>
        <w:snapToGrid w:val="0"/>
        <w:ind w:firstLineChars="200" w:firstLine="640"/>
        <w:rPr>
          <w:rFonts w:ascii="仿宋_GB2312" w:eastAsia="仿宋_GB2312"/>
          <w:sz w:val="32"/>
          <w:szCs w:val="32"/>
        </w:rPr>
      </w:pPr>
    </w:p>
    <w:p w:rsidR="00047038" w:rsidRDefault="00047038">
      <w:pPr>
        <w:overflowPunct w:val="0"/>
        <w:adjustRightInd w:val="0"/>
        <w:snapToGrid w:val="0"/>
        <w:ind w:firstLineChars="200" w:firstLine="640"/>
        <w:rPr>
          <w:rFonts w:ascii="仿宋_GB2312" w:eastAsia="仿宋_GB2312"/>
          <w:sz w:val="32"/>
          <w:szCs w:val="32"/>
        </w:rPr>
      </w:pPr>
    </w:p>
    <w:sectPr w:rsidR="00047038" w:rsidSect="00047038">
      <w:pgSz w:w="11906" w:h="16838"/>
      <w:pgMar w:top="1985" w:right="1588"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AE8" w:rsidRDefault="009F6AE8" w:rsidP="00047038">
      <w:pPr>
        <w:spacing w:line="240" w:lineRule="auto"/>
      </w:pPr>
      <w:r>
        <w:separator/>
      </w:r>
    </w:p>
  </w:endnote>
  <w:endnote w:type="continuationSeparator" w:id="0">
    <w:p w:rsidR="009F6AE8" w:rsidRDefault="009F6AE8" w:rsidP="0004703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altName w:val="hakuyoxingshu7000"/>
    <w:charset w:val="86"/>
    <w:family w:val="auto"/>
    <w:pitch w:val="default"/>
    <w:sig w:usb0="00000000"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836218"/>
    </w:sdtPr>
    <w:sdtEndPr>
      <w:rPr>
        <w:sz w:val="24"/>
        <w:szCs w:val="24"/>
      </w:rPr>
    </w:sdtEndPr>
    <w:sdtContent>
      <w:p w:rsidR="00047038" w:rsidRDefault="009F6AE8">
        <w:pPr>
          <w:pStyle w:val="a4"/>
          <w:jc w:val="center"/>
          <w:rPr>
            <w:sz w:val="24"/>
            <w:szCs w:val="24"/>
          </w:rPr>
        </w:pPr>
        <w:r>
          <w:rPr>
            <w:rFonts w:hint="eastAsia"/>
            <w:sz w:val="24"/>
            <w:szCs w:val="24"/>
          </w:rPr>
          <w:t>—</w:t>
        </w:r>
        <w:r>
          <w:rPr>
            <w:rFonts w:hint="eastAsia"/>
            <w:sz w:val="24"/>
            <w:szCs w:val="24"/>
          </w:rPr>
          <w:t xml:space="preserve"> </w:t>
        </w:r>
        <w:r w:rsidR="00047038">
          <w:rPr>
            <w:sz w:val="24"/>
            <w:szCs w:val="24"/>
          </w:rPr>
          <w:fldChar w:fldCharType="begin"/>
        </w:r>
        <w:r>
          <w:rPr>
            <w:sz w:val="24"/>
            <w:szCs w:val="24"/>
          </w:rPr>
          <w:instrText>PAGE   \* MERGEFORMAT</w:instrText>
        </w:r>
        <w:r w:rsidR="00047038">
          <w:rPr>
            <w:sz w:val="24"/>
            <w:szCs w:val="24"/>
          </w:rPr>
          <w:fldChar w:fldCharType="separate"/>
        </w:r>
        <w:r w:rsidR="00230834" w:rsidRPr="00230834">
          <w:rPr>
            <w:noProof/>
            <w:sz w:val="24"/>
            <w:szCs w:val="24"/>
            <w:lang w:val="zh-CN"/>
          </w:rPr>
          <w:t>1</w:t>
        </w:r>
        <w:r w:rsidR="00047038">
          <w:rPr>
            <w:sz w:val="24"/>
            <w:szCs w:val="24"/>
          </w:rPr>
          <w:fldChar w:fldCharType="end"/>
        </w:r>
        <w:r>
          <w:rPr>
            <w:rFonts w:hint="eastAsia"/>
            <w:sz w:val="24"/>
            <w:szCs w:val="24"/>
          </w:rPr>
          <w:t xml:space="preserve"> </w:t>
        </w:r>
        <w:r>
          <w:rPr>
            <w:rFonts w:hint="eastAsia"/>
            <w:sz w:val="24"/>
            <w:szCs w:val="24"/>
          </w:rPr>
          <w:t>—</w:t>
        </w:r>
      </w:p>
    </w:sdtContent>
  </w:sdt>
  <w:p w:rsidR="00047038" w:rsidRDefault="0004703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AE8" w:rsidRDefault="009F6AE8" w:rsidP="00047038">
      <w:pPr>
        <w:spacing w:line="240" w:lineRule="auto"/>
      </w:pPr>
      <w:r>
        <w:separator/>
      </w:r>
    </w:p>
  </w:footnote>
  <w:footnote w:type="continuationSeparator" w:id="0">
    <w:p w:rsidR="009F6AE8" w:rsidRDefault="009F6AE8" w:rsidP="0004703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F10D1"/>
    <w:rsid w:val="00027F59"/>
    <w:rsid w:val="00047038"/>
    <w:rsid w:val="00054503"/>
    <w:rsid w:val="0008503E"/>
    <w:rsid w:val="0009096C"/>
    <w:rsid w:val="000917F1"/>
    <w:rsid w:val="00095B58"/>
    <w:rsid w:val="000C42BB"/>
    <w:rsid w:val="000D0501"/>
    <w:rsid w:val="001077AE"/>
    <w:rsid w:val="00146E87"/>
    <w:rsid w:val="00164A98"/>
    <w:rsid w:val="001A3AE5"/>
    <w:rsid w:val="001B1568"/>
    <w:rsid w:val="001B6E71"/>
    <w:rsid w:val="001C3FBB"/>
    <w:rsid w:val="001D74CD"/>
    <w:rsid w:val="001F10C6"/>
    <w:rsid w:val="002036F9"/>
    <w:rsid w:val="00230834"/>
    <w:rsid w:val="002507FF"/>
    <w:rsid w:val="00250BCD"/>
    <w:rsid w:val="00261FD6"/>
    <w:rsid w:val="00280A50"/>
    <w:rsid w:val="0029462C"/>
    <w:rsid w:val="002B0B34"/>
    <w:rsid w:val="002B1AA9"/>
    <w:rsid w:val="002B1B81"/>
    <w:rsid w:val="002B63CA"/>
    <w:rsid w:val="002D54AD"/>
    <w:rsid w:val="002D7264"/>
    <w:rsid w:val="002F4527"/>
    <w:rsid w:val="0030223A"/>
    <w:rsid w:val="0037222E"/>
    <w:rsid w:val="003C2A88"/>
    <w:rsid w:val="003C6283"/>
    <w:rsid w:val="003D36EE"/>
    <w:rsid w:val="004064FD"/>
    <w:rsid w:val="0043643B"/>
    <w:rsid w:val="00493D8D"/>
    <w:rsid w:val="0049455D"/>
    <w:rsid w:val="004D04F5"/>
    <w:rsid w:val="0057351F"/>
    <w:rsid w:val="005915E9"/>
    <w:rsid w:val="005A084F"/>
    <w:rsid w:val="005F0FD3"/>
    <w:rsid w:val="005F6619"/>
    <w:rsid w:val="00624ECC"/>
    <w:rsid w:val="0064335D"/>
    <w:rsid w:val="006C6FE1"/>
    <w:rsid w:val="007344B4"/>
    <w:rsid w:val="0076334C"/>
    <w:rsid w:val="007857F8"/>
    <w:rsid w:val="007B4853"/>
    <w:rsid w:val="00801C74"/>
    <w:rsid w:val="00801E4F"/>
    <w:rsid w:val="00814E28"/>
    <w:rsid w:val="0083523D"/>
    <w:rsid w:val="00851C73"/>
    <w:rsid w:val="008520ED"/>
    <w:rsid w:val="008572DD"/>
    <w:rsid w:val="00891B3C"/>
    <w:rsid w:val="008A6116"/>
    <w:rsid w:val="008C2591"/>
    <w:rsid w:val="008E2129"/>
    <w:rsid w:val="008E6282"/>
    <w:rsid w:val="0094361E"/>
    <w:rsid w:val="00976109"/>
    <w:rsid w:val="009D523F"/>
    <w:rsid w:val="009D7054"/>
    <w:rsid w:val="009F5D6D"/>
    <w:rsid w:val="009F6AE8"/>
    <w:rsid w:val="00A04B66"/>
    <w:rsid w:val="00A244FF"/>
    <w:rsid w:val="00A40401"/>
    <w:rsid w:val="00A459B9"/>
    <w:rsid w:val="00A53873"/>
    <w:rsid w:val="00AC4F8F"/>
    <w:rsid w:val="00AD1EAE"/>
    <w:rsid w:val="00AE45A4"/>
    <w:rsid w:val="00B20C89"/>
    <w:rsid w:val="00B22742"/>
    <w:rsid w:val="00B657D9"/>
    <w:rsid w:val="00B82FB2"/>
    <w:rsid w:val="00BA18A1"/>
    <w:rsid w:val="00BB01CE"/>
    <w:rsid w:val="00BC5218"/>
    <w:rsid w:val="00BC7676"/>
    <w:rsid w:val="00BD302D"/>
    <w:rsid w:val="00BE232D"/>
    <w:rsid w:val="00BE73C6"/>
    <w:rsid w:val="00BF0C98"/>
    <w:rsid w:val="00BF69B1"/>
    <w:rsid w:val="00C32787"/>
    <w:rsid w:val="00C54D9A"/>
    <w:rsid w:val="00C572F7"/>
    <w:rsid w:val="00C70316"/>
    <w:rsid w:val="00C87CF0"/>
    <w:rsid w:val="00C91954"/>
    <w:rsid w:val="00C96F94"/>
    <w:rsid w:val="00CA3123"/>
    <w:rsid w:val="00CB239F"/>
    <w:rsid w:val="00CC159A"/>
    <w:rsid w:val="00CC1634"/>
    <w:rsid w:val="00CD46A7"/>
    <w:rsid w:val="00D1337F"/>
    <w:rsid w:val="00D9534F"/>
    <w:rsid w:val="00DA5991"/>
    <w:rsid w:val="00DC73F0"/>
    <w:rsid w:val="00E372EB"/>
    <w:rsid w:val="00E55D68"/>
    <w:rsid w:val="00EB308B"/>
    <w:rsid w:val="00EF4559"/>
    <w:rsid w:val="00F46E38"/>
    <w:rsid w:val="00F71B1D"/>
    <w:rsid w:val="00F822D4"/>
    <w:rsid w:val="00FA69E6"/>
    <w:rsid w:val="00FA7AFD"/>
    <w:rsid w:val="00FD4F70"/>
    <w:rsid w:val="00FE1FB2"/>
    <w:rsid w:val="00FF10D1"/>
    <w:rsid w:val="012B5226"/>
    <w:rsid w:val="015B7E47"/>
    <w:rsid w:val="01F6063A"/>
    <w:rsid w:val="02926A46"/>
    <w:rsid w:val="03A21401"/>
    <w:rsid w:val="03BF7E2D"/>
    <w:rsid w:val="03C9545A"/>
    <w:rsid w:val="03D75235"/>
    <w:rsid w:val="03E2710D"/>
    <w:rsid w:val="04504992"/>
    <w:rsid w:val="04C34BD0"/>
    <w:rsid w:val="055006C1"/>
    <w:rsid w:val="0573194A"/>
    <w:rsid w:val="05BB7605"/>
    <w:rsid w:val="062E1493"/>
    <w:rsid w:val="06D832C3"/>
    <w:rsid w:val="07875424"/>
    <w:rsid w:val="07AE5F68"/>
    <w:rsid w:val="08315294"/>
    <w:rsid w:val="09DA240A"/>
    <w:rsid w:val="0A727D77"/>
    <w:rsid w:val="0AAB6B1A"/>
    <w:rsid w:val="0ADC38B7"/>
    <w:rsid w:val="0B821879"/>
    <w:rsid w:val="0BFA4115"/>
    <w:rsid w:val="0C04405D"/>
    <w:rsid w:val="0C391222"/>
    <w:rsid w:val="0D313F9F"/>
    <w:rsid w:val="0DC764DB"/>
    <w:rsid w:val="0E376E7A"/>
    <w:rsid w:val="0F3A13DA"/>
    <w:rsid w:val="0F56561E"/>
    <w:rsid w:val="0FD02DB5"/>
    <w:rsid w:val="0FF01F00"/>
    <w:rsid w:val="10166F95"/>
    <w:rsid w:val="103A1061"/>
    <w:rsid w:val="10B232E9"/>
    <w:rsid w:val="11721DE1"/>
    <w:rsid w:val="119138C8"/>
    <w:rsid w:val="11925A5F"/>
    <w:rsid w:val="11A419B2"/>
    <w:rsid w:val="11D834C3"/>
    <w:rsid w:val="11DC3994"/>
    <w:rsid w:val="12AD71D9"/>
    <w:rsid w:val="13623D40"/>
    <w:rsid w:val="13F52CD5"/>
    <w:rsid w:val="14E35E1B"/>
    <w:rsid w:val="158D7E51"/>
    <w:rsid w:val="15A8389D"/>
    <w:rsid w:val="15E00981"/>
    <w:rsid w:val="160B257D"/>
    <w:rsid w:val="16117229"/>
    <w:rsid w:val="16316051"/>
    <w:rsid w:val="163A1399"/>
    <w:rsid w:val="16982620"/>
    <w:rsid w:val="170E13D9"/>
    <w:rsid w:val="171A35BD"/>
    <w:rsid w:val="1735642E"/>
    <w:rsid w:val="17DD20CF"/>
    <w:rsid w:val="17F051D3"/>
    <w:rsid w:val="184F1FD4"/>
    <w:rsid w:val="18D32AB3"/>
    <w:rsid w:val="1932639B"/>
    <w:rsid w:val="194B7EEE"/>
    <w:rsid w:val="19650C95"/>
    <w:rsid w:val="1AAE180A"/>
    <w:rsid w:val="1B205459"/>
    <w:rsid w:val="1B210C7B"/>
    <w:rsid w:val="1B7860BE"/>
    <w:rsid w:val="1C2663E4"/>
    <w:rsid w:val="1C9B3E63"/>
    <w:rsid w:val="1CB76956"/>
    <w:rsid w:val="1CD84F5B"/>
    <w:rsid w:val="1CF82649"/>
    <w:rsid w:val="1DD1175B"/>
    <w:rsid w:val="1E614AF2"/>
    <w:rsid w:val="1E9A5342"/>
    <w:rsid w:val="1E9D61A5"/>
    <w:rsid w:val="1EF27114"/>
    <w:rsid w:val="1FF96EA7"/>
    <w:rsid w:val="200469BF"/>
    <w:rsid w:val="204F7C17"/>
    <w:rsid w:val="206535D9"/>
    <w:rsid w:val="207E39A8"/>
    <w:rsid w:val="20854F82"/>
    <w:rsid w:val="20F7681D"/>
    <w:rsid w:val="221E2405"/>
    <w:rsid w:val="226F6199"/>
    <w:rsid w:val="22732B8B"/>
    <w:rsid w:val="22935038"/>
    <w:rsid w:val="23C90489"/>
    <w:rsid w:val="23D65117"/>
    <w:rsid w:val="245208BC"/>
    <w:rsid w:val="26D14316"/>
    <w:rsid w:val="2828606E"/>
    <w:rsid w:val="285F09CD"/>
    <w:rsid w:val="289D3E63"/>
    <w:rsid w:val="28A465EA"/>
    <w:rsid w:val="28E45539"/>
    <w:rsid w:val="296526D3"/>
    <w:rsid w:val="29E74788"/>
    <w:rsid w:val="2A3C74A9"/>
    <w:rsid w:val="2A913999"/>
    <w:rsid w:val="2A9C0B8B"/>
    <w:rsid w:val="2AE9387F"/>
    <w:rsid w:val="2AEC3F10"/>
    <w:rsid w:val="2B5C355E"/>
    <w:rsid w:val="2BB15B6E"/>
    <w:rsid w:val="2CA7337B"/>
    <w:rsid w:val="2D7619EF"/>
    <w:rsid w:val="2D87419D"/>
    <w:rsid w:val="2DCD333B"/>
    <w:rsid w:val="2E07008E"/>
    <w:rsid w:val="2E240AF2"/>
    <w:rsid w:val="2E3B31E7"/>
    <w:rsid w:val="2E56426E"/>
    <w:rsid w:val="2F654BA0"/>
    <w:rsid w:val="2FB62329"/>
    <w:rsid w:val="2FD83115"/>
    <w:rsid w:val="2FFE7254"/>
    <w:rsid w:val="30D33D24"/>
    <w:rsid w:val="30EE56C0"/>
    <w:rsid w:val="31142A64"/>
    <w:rsid w:val="316C4EA2"/>
    <w:rsid w:val="32D21527"/>
    <w:rsid w:val="32DE7FB7"/>
    <w:rsid w:val="33252D04"/>
    <w:rsid w:val="346520CE"/>
    <w:rsid w:val="34905653"/>
    <w:rsid w:val="349F74DB"/>
    <w:rsid w:val="3503664D"/>
    <w:rsid w:val="357E6AA0"/>
    <w:rsid w:val="365660AD"/>
    <w:rsid w:val="37DA2251"/>
    <w:rsid w:val="382D58A3"/>
    <w:rsid w:val="389F74FA"/>
    <w:rsid w:val="395A369F"/>
    <w:rsid w:val="395E22AD"/>
    <w:rsid w:val="396179E2"/>
    <w:rsid w:val="398215CA"/>
    <w:rsid w:val="399F4F6F"/>
    <w:rsid w:val="3A0C602C"/>
    <w:rsid w:val="3AD54DE4"/>
    <w:rsid w:val="3AF411C7"/>
    <w:rsid w:val="3B1B0427"/>
    <w:rsid w:val="3BD75ED5"/>
    <w:rsid w:val="3C38785E"/>
    <w:rsid w:val="3C892AE7"/>
    <w:rsid w:val="3C98270D"/>
    <w:rsid w:val="3CE72E5F"/>
    <w:rsid w:val="3D353CDE"/>
    <w:rsid w:val="3D707F7F"/>
    <w:rsid w:val="3DE23FB6"/>
    <w:rsid w:val="3E06637D"/>
    <w:rsid w:val="3EE77F57"/>
    <w:rsid w:val="3F603E07"/>
    <w:rsid w:val="3F75217C"/>
    <w:rsid w:val="3F963C85"/>
    <w:rsid w:val="3FC048FE"/>
    <w:rsid w:val="402264AC"/>
    <w:rsid w:val="4023699D"/>
    <w:rsid w:val="405E42B2"/>
    <w:rsid w:val="40867987"/>
    <w:rsid w:val="40AE33DC"/>
    <w:rsid w:val="41AB74DF"/>
    <w:rsid w:val="427A5584"/>
    <w:rsid w:val="429C7119"/>
    <w:rsid w:val="4304747E"/>
    <w:rsid w:val="44054E5D"/>
    <w:rsid w:val="444727CC"/>
    <w:rsid w:val="44610302"/>
    <w:rsid w:val="44E10A6E"/>
    <w:rsid w:val="4535404A"/>
    <w:rsid w:val="45AC3217"/>
    <w:rsid w:val="46064AB7"/>
    <w:rsid w:val="46094CFB"/>
    <w:rsid w:val="47AE5470"/>
    <w:rsid w:val="47D01748"/>
    <w:rsid w:val="48892A70"/>
    <w:rsid w:val="48D27806"/>
    <w:rsid w:val="48DB5257"/>
    <w:rsid w:val="49127C76"/>
    <w:rsid w:val="49876058"/>
    <w:rsid w:val="49993979"/>
    <w:rsid w:val="49F222A7"/>
    <w:rsid w:val="4A630572"/>
    <w:rsid w:val="4B37754A"/>
    <w:rsid w:val="4B6048F6"/>
    <w:rsid w:val="4B6150D2"/>
    <w:rsid w:val="4BB5402C"/>
    <w:rsid w:val="4BCB461F"/>
    <w:rsid w:val="4C410A42"/>
    <w:rsid w:val="4C432A7D"/>
    <w:rsid w:val="4D361B68"/>
    <w:rsid w:val="4D44081A"/>
    <w:rsid w:val="4DB37301"/>
    <w:rsid w:val="4DBC2735"/>
    <w:rsid w:val="4DCD4608"/>
    <w:rsid w:val="4E681C4D"/>
    <w:rsid w:val="4E74691B"/>
    <w:rsid w:val="4F1A1CE9"/>
    <w:rsid w:val="4FF70F76"/>
    <w:rsid w:val="50381C38"/>
    <w:rsid w:val="50606A07"/>
    <w:rsid w:val="50676EEB"/>
    <w:rsid w:val="50EF6C7C"/>
    <w:rsid w:val="5112288F"/>
    <w:rsid w:val="520F7BD9"/>
    <w:rsid w:val="53507A81"/>
    <w:rsid w:val="538B4F26"/>
    <w:rsid w:val="5452079B"/>
    <w:rsid w:val="54C678BE"/>
    <w:rsid w:val="54EF2C71"/>
    <w:rsid w:val="55A965FA"/>
    <w:rsid w:val="55C2441D"/>
    <w:rsid w:val="55D35880"/>
    <w:rsid w:val="55FE010F"/>
    <w:rsid w:val="56FD436B"/>
    <w:rsid w:val="57461DAC"/>
    <w:rsid w:val="57944FAA"/>
    <w:rsid w:val="58343797"/>
    <w:rsid w:val="597339D2"/>
    <w:rsid w:val="59C93315"/>
    <w:rsid w:val="5B1D63BE"/>
    <w:rsid w:val="5B3C02A3"/>
    <w:rsid w:val="5C006C84"/>
    <w:rsid w:val="5C4B5478"/>
    <w:rsid w:val="5CB50729"/>
    <w:rsid w:val="5CC07911"/>
    <w:rsid w:val="5D7A5550"/>
    <w:rsid w:val="5D87179C"/>
    <w:rsid w:val="5DB512E8"/>
    <w:rsid w:val="5DBA26BB"/>
    <w:rsid w:val="5E863D06"/>
    <w:rsid w:val="60AD70CC"/>
    <w:rsid w:val="60E7742C"/>
    <w:rsid w:val="60EE3C71"/>
    <w:rsid w:val="62045147"/>
    <w:rsid w:val="639B3AAD"/>
    <w:rsid w:val="643E798E"/>
    <w:rsid w:val="649D0EC7"/>
    <w:rsid w:val="64B12459"/>
    <w:rsid w:val="64BB2D70"/>
    <w:rsid w:val="64E479C6"/>
    <w:rsid w:val="6517025B"/>
    <w:rsid w:val="652A1AC4"/>
    <w:rsid w:val="655D389C"/>
    <w:rsid w:val="65A9335D"/>
    <w:rsid w:val="66280F66"/>
    <w:rsid w:val="66AB3132"/>
    <w:rsid w:val="66BA37CB"/>
    <w:rsid w:val="673907E9"/>
    <w:rsid w:val="675242EE"/>
    <w:rsid w:val="67E63597"/>
    <w:rsid w:val="67F53A3C"/>
    <w:rsid w:val="68A67020"/>
    <w:rsid w:val="69D91938"/>
    <w:rsid w:val="6A051C36"/>
    <w:rsid w:val="6B7B1A91"/>
    <w:rsid w:val="6B9E6B7B"/>
    <w:rsid w:val="6BB113C5"/>
    <w:rsid w:val="6BC724D3"/>
    <w:rsid w:val="6CEE25B2"/>
    <w:rsid w:val="6D6B7368"/>
    <w:rsid w:val="6DAF27C9"/>
    <w:rsid w:val="6DD16378"/>
    <w:rsid w:val="6DDD2847"/>
    <w:rsid w:val="6E3A36CF"/>
    <w:rsid w:val="6E6B31C7"/>
    <w:rsid w:val="6E921A14"/>
    <w:rsid w:val="70AF7787"/>
    <w:rsid w:val="70DF5000"/>
    <w:rsid w:val="717F72E2"/>
    <w:rsid w:val="71936F18"/>
    <w:rsid w:val="71CE0917"/>
    <w:rsid w:val="71E06CD5"/>
    <w:rsid w:val="72113C52"/>
    <w:rsid w:val="7287757A"/>
    <w:rsid w:val="73951D20"/>
    <w:rsid w:val="74A901E1"/>
    <w:rsid w:val="74C82561"/>
    <w:rsid w:val="74DA54B1"/>
    <w:rsid w:val="751131D9"/>
    <w:rsid w:val="755579C1"/>
    <w:rsid w:val="75817A06"/>
    <w:rsid w:val="761D44A5"/>
    <w:rsid w:val="775E2017"/>
    <w:rsid w:val="77A679E2"/>
    <w:rsid w:val="77C35887"/>
    <w:rsid w:val="786E1B46"/>
    <w:rsid w:val="78A931ED"/>
    <w:rsid w:val="79E43364"/>
    <w:rsid w:val="7A2E56CC"/>
    <w:rsid w:val="7A4C3BE8"/>
    <w:rsid w:val="7A9115CC"/>
    <w:rsid w:val="7A9750D8"/>
    <w:rsid w:val="7ABA20B7"/>
    <w:rsid w:val="7B5815BA"/>
    <w:rsid w:val="7C1859B3"/>
    <w:rsid w:val="7C696DC0"/>
    <w:rsid w:val="7C752AEB"/>
    <w:rsid w:val="7C8658D5"/>
    <w:rsid w:val="7CD540AC"/>
    <w:rsid w:val="7D1643C9"/>
    <w:rsid w:val="7D363DBF"/>
    <w:rsid w:val="7D4143AD"/>
    <w:rsid w:val="7DB03F86"/>
    <w:rsid w:val="7DE1571A"/>
    <w:rsid w:val="7E154640"/>
    <w:rsid w:val="7E42142B"/>
    <w:rsid w:val="7E6079E3"/>
    <w:rsid w:val="7F3A111D"/>
    <w:rsid w:val="7F452259"/>
    <w:rsid w:val="7F6C763C"/>
    <w:rsid w:val="7FFB02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qFormat="1"/>
    <w:lsdException w:name="Subtitle" w:semiHidden="0" w:uiPriority="11" w:unhideWhenUsed="0" w:qFormat="1"/>
    <w:lsdException w:name="Body Text First Indent 2" w:semiHidden="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38"/>
    <w:pPr>
      <w:spacing w:line="560" w:lineRule="exact"/>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rsid w:val="00047038"/>
    <w:pPr>
      <w:spacing w:after="120"/>
      <w:ind w:leftChars="200" w:left="420"/>
    </w:pPr>
  </w:style>
  <w:style w:type="paragraph" w:styleId="a4">
    <w:name w:val="footer"/>
    <w:basedOn w:val="a"/>
    <w:link w:val="Char0"/>
    <w:uiPriority w:val="99"/>
    <w:unhideWhenUsed/>
    <w:qFormat/>
    <w:rsid w:val="00047038"/>
    <w:pPr>
      <w:tabs>
        <w:tab w:val="center" w:pos="4153"/>
        <w:tab w:val="right" w:pos="8306"/>
      </w:tabs>
      <w:snapToGrid w:val="0"/>
      <w:spacing w:line="240" w:lineRule="atLeast"/>
      <w:jc w:val="left"/>
    </w:pPr>
    <w:rPr>
      <w:sz w:val="18"/>
      <w:szCs w:val="18"/>
    </w:rPr>
  </w:style>
  <w:style w:type="paragraph" w:styleId="a5">
    <w:name w:val="header"/>
    <w:basedOn w:val="a"/>
    <w:link w:val="Char1"/>
    <w:uiPriority w:val="99"/>
    <w:unhideWhenUsed/>
    <w:qFormat/>
    <w:rsid w:val="00047038"/>
    <w:pPr>
      <w:pBdr>
        <w:bottom w:val="single" w:sz="6" w:space="1" w:color="auto"/>
      </w:pBdr>
      <w:tabs>
        <w:tab w:val="center" w:pos="4153"/>
        <w:tab w:val="right" w:pos="8306"/>
      </w:tabs>
      <w:snapToGrid w:val="0"/>
      <w:spacing w:line="240" w:lineRule="atLeast"/>
      <w:jc w:val="center"/>
    </w:pPr>
    <w:rPr>
      <w:sz w:val="18"/>
      <w:szCs w:val="18"/>
    </w:rPr>
  </w:style>
  <w:style w:type="paragraph" w:styleId="2">
    <w:name w:val="Body Text First Indent 2"/>
    <w:basedOn w:val="a3"/>
    <w:link w:val="2Char"/>
    <w:uiPriority w:val="99"/>
    <w:unhideWhenUsed/>
    <w:qFormat/>
    <w:rsid w:val="00047038"/>
    <w:pPr>
      <w:widowControl w:val="0"/>
      <w:spacing w:before="100" w:beforeAutospacing="1" w:line="240" w:lineRule="auto"/>
      <w:ind w:firstLineChars="200" w:firstLine="420"/>
    </w:pPr>
    <w:rPr>
      <w:szCs w:val="24"/>
    </w:rPr>
  </w:style>
  <w:style w:type="table" w:styleId="a6">
    <w:name w:val="Table Grid"/>
    <w:basedOn w:val="a1"/>
    <w:uiPriority w:val="59"/>
    <w:qFormat/>
    <w:rsid w:val="00047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uiPriority w:val="20"/>
    <w:qFormat/>
    <w:rsid w:val="00047038"/>
    <w:rPr>
      <w:i/>
    </w:rPr>
  </w:style>
  <w:style w:type="character" w:styleId="a8">
    <w:name w:val="Hyperlink"/>
    <w:basedOn w:val="a0"/>
    <w:uiPriority w:val="99"/>
    <w:unhideWhenUsed/>
    <w:qFormat/>
    <w:rsid w:val="00047038"/>
    <w:rPr>
      <w:color w:val="0000FF" w:themeColor="hyperlink"/>
      <w:u w:val="single"/>
    </w:rPr>
  </w:style>
  <w:style w:type="character" w:customStyle="1" w:styleId="Char1">
    <w:name w:val="页眉 Char"/>
    <w:basedOn w:val="a0"/>
    <w:link w:val="a5"/>
    <w:uiPriority w:val="99"/>
    <w:qFormat/>
    <w:rsid w:val="00047038"/>
    <w:rPr>
      <w:sz w:val="18"/>
      <w:szCs w:val="18"/>
    </w:rPr>
  </w:style>
  <w:style w:type="character" w:customStyle="1" w:styleId="Char0">
    <w:name w:val="页脚 Char"/>
    <w:basedOn w:val="a0"/>
    <w:link w:val="a4"/>
    <w:uiPriority w:val="99"/>
    <w:qFormat/>
    <w:rsid w:val="00047038"/>
    <w:rPr>
      <w:sz w:val="18"/>
      <w:szCs w:val="18"/>
    </w:rPr>
  </w:style>
  <w:style w:type="character" w:customStyle="1" w:styleId="Char">
    <w:name w:val="正文文本缩进 Char"/>
    <w:basedOn w:val="a0"/>
    <w:link w:val="a3"/>
    <w:uiPriority w:val="99"/>
    <w:semiHidden/>
    <w:qFormat/>
    <w:rsid w:val="00047038"/>
  </w:style>
  <w:style w:type="character" w:customStyle="1" w:styleId="2Char">
    <w:name w:val="正文首行缩进 2 Char"/>
    <w:basedOn w:val="Char"/>
    <w:link w:val="2"/>
    <w:uiPriority w:val="99"/>
    <w:qFormat/>
    <w:rsid w:val="00047038"/>
    <w:rPr>
      <w:szCs w:val="24"/>
    </w:rPr>
  </w:style>
  <w:style w:type="paragraph" w:styleId="a9">
    <w:name w:val="Balloon Text"/>
    <w:basedOn w:val="a"/>
    <w:link w:val="Char2"/>
    <w:uiPriority w:val="99"/>
    <w:semiHidden/>
    <w:unhideWhenUsed/>
    <w:rsid w:val="00230834"/>
    <w:pPr>
      <w:spacing w:line="240" w:lineRule="auto"/>
    </w:pPr>
    <w:rPr>
      <w:sz w:val="18"/>
      <w:szCs w:val="18"/>
    </w:rPr>
  </w:style>
  <w:style w:type="character" w:customStyle="1" w:styleId="Char2">
    <w:name w:val="批注框文本 Char"/>
    <w:basedOn w:val="a0"/>
    <w:link w:val="a9"/>
    <w:uiPriority w:val="99"/>
    <w:semiHidden/>
    <w:rsid w:val="0023083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509</Words>
  <Characters>2905</Characters>
  <Application>Microsoft Office Word</Application>
  <DocSecurity>0</DocSecurity>
  <Lines>24</Lines>
  <Paragraphs>6</Paragraphs>
  <ScaleCrop>false</ScaleCrop>
  <Company/>
  <LinksUpToDate>false</LinksUpToDate>
  <CharactersWithSpaces>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dc:creator>
  <cp:lastModifiedBy>Administrator</cp:lastModifiedBy>
  <cp:revision>18</cp:revision>
  <cp:lastPrinted>2021-02-24T02:59:00Z</cp:lastPrinted>
  <dcterms:created xsi:type="dcterms:W3CDTF">2021-01-28T03:08:00Z</dcterms:created>
  <dcterms:modified xsi:type="dcterms:W3CDTF">2021-02-24T03:03:00Z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